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563" w:rsidRPr="001E7A4C" w:rsidRDefault="00F84563" w:rsidP="00F84563">
      <w:pPr>
        <w:spacing w:line="360" w:lineRule="auto"/>
        <w:jc w:val="center"/>
        <w:rPr>
          <w:rFonts w:ascii="宋体" w:hAnsi="宋体" w:hint="eastAsia"/>
          <w:b/>
          <w:sz w:val="32"/>
          <w:szCs w:val="32"/>
        </w:rPr>
      </w:pPr>
      <w:r w:rsidRPr="001E7A4C">
        <w:rPr>
          <w:rFonts w:ascii="宋体" w:hAnsi="宋体" w:hint="eastAsia"/>
          <w:b/>
          <w:sz w:val="32"/>
          <w:szCs w:val="32"/>
        </w:rPr>
        <w:t>体军部第六轮校内专业技术岗位设置、聘任及考核办法</w:t>
      </w:r>
    </w:p>
    <w:p w:rsidR="00F84563" w:rsidRPr="009A3B84" w:rsidRDefault="00F84563" w:rsidP="00F84563">
      <w:pPr>
        <w:spacing w:line="360" w:lineRule="auto"/>
        <w:rPr>
          <w:rFonts w:ascii="楷体_GB2312" w:eastAsia="楷体_GB2312" w:hAnsi="宋体" w:hint="eastAsia"/>
          <w:sz w:val="28"/>
          <w:szCs w:val="28"/>
        </w:rPr>
      </w:pPr>
    </w:p>
    <w:p w:rsidR="00F84563" w:rsidRPr="001E7A4C" w:rsidRDefault="00F84563" w:rsidP="00F84563">
      <w:pPr>
        <w:spacing w:line="480" w:lineRule="exact"/>
        <w:ind w:firstLineChars="200" w:firstLine="560"/>
        <w:rPr>
          <w:rFonts w:ascii="仿宋_GB2312" w:eastAsia="仿宋_GB2312" w:hAnsi="宋体" w:hint="eastAsia"/>
          <w:sz w:val="28"/>
          <w:szCs w:val="28"/>
        </w:rPr>
      </w:pPr>
      <w:bookmarkStart w:id="0" w:name="_GoBack"/>
      <w:bookmarkEnd w:id="0"/>
      <w:r w:rsidRPr="001E7A4C">
        <w:rPr>
          <w:rFonts w:ascii="仿宋_GB2312" w:eastAsia="仿宋_GB2312" w:hAnsi="宋体" w:hint="eastAsia"/>
          <w:sz w:val="28"/>
          <w:szCs w:val="28"/>
        </w:rPr>
        <w:t>根据《嘉兴学院第六轮校内岗位设置和岗位聘任制度的实施意见》（</w:t>
      </w:r>
      <w:r w:rsidRPr="001E7A4C">
        <w:rPr>
          <w:rFonts w:ascii="仿宋_GB2312" w:eastAsia="仿宋_GB2312" w:hint="eastAsia"/>
          <w:sz w:val="30"/>
          <w:szCs w:val="30"/>
        </w:rPr>
        <w:t>嘉</w:t>
      </w:r>
      <w:r w:rsidRPr="001E7A4C">
        <w:rPr>
          <w:rFonts w:ascii="仿宋_GB2312" w:eastAsia="仿宋_GB2312" w:hAnsi="宋体" w:hint="eastAsia"/>
          <w:snapToGrid w:val="0"/>
          <w:kern w:val="0"/>
          <w:sz w:val="30"/>
          <w:szCs w:val="30"/>
        </w:rPr>
        <w:t>院发〔</w:t>
      </w:r>
      <w:r w:rsidRPr="001E7A4C">
        <w:rPr>
          <w:rFonts w:ascii="仿宋_GB2312" w:eastAsia="仿宋_GB2312" w:hAnsi="宋体" w:cs="宋体" w:hint="eastAsia"/>
          <w:snapToGrid w:val="0"/>
          <w:kern w:val="0"/>
          <w:sz w:val="30"/>
          <w:szCs w:val="30"/>
        </w:rPr>
        <w:t>2016</w:t>
      </w:r>
      <w:r w:rsidRPr="001E7A4C">
        <w:rPr>
          <w:rFonts w:ascii="仿宋_GB2312" w:eastAsia="仿宋_GB2312" w:hAnsi="宋体" w:hint="eastAsia"/>
          <w:snapToGrid w:val="0"/>
          <w:kern w:val="0"/>
          <w:sz w:val="30"/>
          <w:szCs w:val="30"/>
        </w:rPr>
        <w:t>〕13号</w:t>
      </w:r>
      <w:r w:rsidRPr="001E7A4C">
        <w:rPr>
          <w:rFonts w:ascii="仿宋_GB2312" w:eastAsia="仿宋_GB2312" w:hAnsi="宋体" w:hint="eastAsia"/>
          <w:sz w:val="28"/>
          <w:szCs w:val="28"/>
        </w:rPr>
        <w:t>）和《嘉兴学院第六轮校内专业技术岗位设置、聘任及考核实施细则》（</w:t>
      </w:r>
      <w:r w:rsidRPr="001E7A4C">
        <w:rPr>
          <w:rFonts w:ascii="仿宋_GB2312" w:eastAsia="仿宋_GB2312" w:hint="eastAsia"/>
          <w:sz w:val="30"/>
          <w:szCs w:val="30"/>
        </w:rPr>
        <w:t>嘉</w:t>
      </w:r>
      <w:r w:rsidRPr="001E7A4C">
        <w:rPr>
          <w:rFonts w:ascii="仿宋_GB2312" w:eastAsia="仿宋_GB2312" w:hAnsi="宋体" w:hint="eastAsia"/>
          <w:snapToGrid w:val="0"/>
          <w:kern w:val="0"/>
          <w:sz w:val="30"/>
          <w:szCs w:val="30"/>
        </w:rPr>
        <w:t>院发〔</w:t>
      </w:r>
      <w:r w:rsidRPr="001E7A4C">
        <w:rPr>
          <w:rFonts w:ascii="仿宋_GB2312" w:eastAsia="仿宋_GB2312" w:hAnsi="宋体" w:cs="宋体" w:hint="eastAsia"/>
          <w:snapToGrid w:val="0"/>
          <w:kern w:val="0"/>
          <w:sz w:val="30"/>
          <w:szCs w:val="30"/>
        </w:rPr>
        <w:t>2016</w:t>
      </w:r>
      <w:r w:rsidRPr="001E7A4C">
        <w:rPr>
          <w:rFonts w:ascii="仿宋_GB2312" w:eastAsia="仿宋_GB2312" w:hAnsi="宋体" w:hint="eastAsia"/>
          <w:snapToGrid w:val="0"/>
          <w:kern w:val="0"/>
          <w:sz w:val="30"/>
          <w:szCs w:val="30"/>
        </w:rPr>
        <w:t>〕16号</w:t>
      </w:r>
      <w:r w:rsidRPr="001E7A4C">
        <w:rPr>
          <w:rFonts w:ascii="仿宋_GB2312" w:eastAsia="仿宋_GB2312" w:hAnsi="宋体" w:hint="eastAsia"/>
          <w:sz w:val="28"/>
          <w:szCs w:val="28"/>
        </w:rPr>
        <w:t>）等文件精神，为深入实施嘉兴学院“十三五”教育事业发展规划，加快推进“有特色、高水平、善创新、高水平地方应用性大学”建设步伐，推进体军部任期目标责任制实施，不断提高学校体育教学、课外群体、运动训练和科研工作水平，调动广大教职工积极性和创造性，结合体军部工作实际情况，特制定本办法。</w:t>
      </w:r>
    </w:p>
    <w:p w:rsidR="00F84563" w:rsidRPr="00C16E93" w:rsidRDefault="00F84563" w:rsidP="00F84563">
      <w:pPr>
        <w:spacing w:line="560" w:lineRule="exact"/>
        <w:ind w:firstLineChars="200" w:firstLine="600"/>
        <w:rPr>
          <w:rFonts w:ascii="黑体" w:eastAsia="黑体" w:hAnsi="黑体" w:cs="宋体" w:hint="eastAsia"/>
          <w:kern w:val="0"/>
          <w:sz w:val="30"/>
          <w:szCs w:val="30"/>
        </w:rPr>
      </w:pPr>
      <w:r w:rsidRPr="00C16E93">
        <w:rPr>
          <w:rFonts w:ascii="黑体" w:eastAsia="黑体" w:hAnsi="黑体" w:cs="宋体" w:hint="eastAsia"/>
          <w:kern w:val="0"/>
          <w:sz w:val="30"/>
          <w:szCs w:val="30"/>
        </w:rPr>
        <w:t>一、指导思想</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根据学校有关人事制度改革基本精神和体军部“十三五”规划基本思路，着力</w:t>
      </w:r>
      <w:proofErr w:type="gramStart"/>
      <w:r w:rsidRPr="001E7A4C">
        <w:rPr>
          <w:rFonts w:ascii="仿宋_GB2312" w:eastAsia="仿宋_GB2312" w:hAnsi="宋体" w:hint="eastAsia"/>
          <w:sz w:val="28"/>
          <w:szCs w:val="28"/>
        </w:rPr>
        <w:t>完善体</w:t>
      </w:r>
      <w:proofErr w:type="gramEnd"/>
      <w:r w:rsidRPr="001E7A4C">
        <w:rPr>
          <w:rFonts w:ascii="仿宋_GB2312" w:eastAsia="仿宋_GB2312" w:hAnsi="宋体" w:hint="eastAsia"/>
          <w:sz w:val="28"/>
          <w:szCs w:val="28"/>
        </w:rPr>
        <w:t>军部以岗位职责为导向的聘用制度和以岗位绩效为核心的分配制度，通过科学设岗、优化结构、规范管理，进一步促进、规范和加强体军部专业技术岗位人员队伍建设和管理，增进体军部教职工凝聚力和投身教育教学改革的主动性、积极性，努力推进体军部实现跨越式发展。</w:t>
      </w:r>
    </w:p>
    <w:p w:rsidR="00F84563" w:rsidRPr="00C16E93" w:rsidRDefault="00F84563" w:rsidP="00F84563">
      <w:pPr>
        <w:spacing w:line="560" w:lineRule="exact"/>
        <w:ind w:firstLineChars="200" w:firstLine="600"/>
        <w:rPr>
          <w:rFonts w:ascii="黑体" w:eastAsia="黑体" w:hAnsi="黑体" w:cs="宋体" w:hint="eastAsia"/>
          <w:kern w:val="0"/>
          <w:sz w:val="30"/>
          <w:szCs w:val="30"/>
        </w:rPr>
      </w:pPr>
      <w:r w:rsidRPr="00C16E93">
        <w:rPr>
          <w:rFonts w:ascii="黑体" w:eastAsia="黑体" w:hAnsi="黑体" w:cs="宋体" w:hint="eastAsia"/>
          <w:kern w:val="0"/>
          <w:sz w:val="30"/>
          <w:szCs w:val="30"/>
        </w:rPr>
        <w:t>二、基本原则</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1．深化改革、稳步推进。立足进一步深化体军部教学管理职能改革，坚持以人为本，正确处理效率与公平、发展与稳定关系，积极稳妥地推进体军部内部运行机制改革。</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目标导向，因事设岗。根据学校建设和发展需要，以推进体军部实现十三五教学改革工程为基本目标，统筹协调发展现状和发展要求，与时俱进，完善提高。根据改革目标要求科学合理、分类分级设置各专业技术岗位。完善人才遴选、考核评价、激励与保障机制，充分调动各类人员积极性。</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3．竞聘上岗，公开公平。明确岗位职责与待遇，竞聘上岗，实现能上能下、</w:t>
      </w:r>
      <w:proofErr w:type="gramStart"/>
      <w:r w:rsidRPr="001E7A4C">
        <w:rPr>
          <w:rFonts w:ascii="仿宋_GB2312" w:eastAsia="仿宋_GB2312" w:hAnsi="宋体" w:hint="eastAsia"/>
          <w:sz w:val="28"/>
          <w:szCs w:val="28"/>
        </w:rPr>
        <w:t>岗变薪</w:t>
      </w:r>
      <w:proofErr w:type="gramEnd"/>
      <w:r w:rsidRPr="001E7A4C">
        <w:rPr>
          <w:rFonts w:ascii="仿宋_GB2312" w:eastAsia="仿宋_GB2312" w:hAnsi="宋体" w:hint="eastAsia"/>
          <w:sz w:val="28"/>
          <w:szCs w:val="28"/>
        </w:rPr>
        <w:t>变。坚持岗位聘任过程信息公开、程序规范、结</w:t>
      </w:r>
      <w:r w:rsidRPr="001E7A4C">
        <w:rPr>
          <w:rFonts w:ascii="仿宋_GB2312" w:eastAsia="仿宋_GB2312" w:hAnsi="宋体" w:hint="eastAsia"/>
          <w:sz w:val="28"/>
          <w:szCs w:val="28"/>
        </w:rPr>
        <w:lastRenderedPageBreak/>
        <w:t>果公正。通过竞争机制，创造人尽其才、才尽其用良好环境。强化各岗位年度和聘期考核，实施聘期</w:t>
      </w:r>
      <w:proofErr w:type="gramStart"/>
      <w:r w:rsidRPr="001E7A4C">
        <w:rPr>
          <w:rFonts w:ascii="仿宋_GB2312" w:eastAsia="仿宋_GB2312" w:hAnsi="宋体" w:hint="eastAsia"/>
          <w:sz w:val="28"/>
          <w:szCs w:val="28"/>
        </w:rPr>
        <w:t>内岗位</w:t>
      </w:r>
      <w:proofErr w:type="gramEnd"/>
      <w:r w:rsidRPr="001E7A4C">
        <w:rPr>
          <w:rFonts w:ascii="仿宋_GB2312" w:eastAsia="仿宋_GB2312" w:hAnsi="宋体" w:hint="eastAsia"/>
          <w:sz w:val="28"/>
          <w:szCs w:val="28"/>
        </w:rPr>
        <w:t>动态调整。</w:t>
      </w:r>
    </w:p>
    <w:p w:rsidR="00F84563" w:rsidRPr="00C16E93" w:rsidRDefault="00F84563" w:rsidP="00F84563">
      <w:pPr>
        <w:spacing w:line="560" w:lineRule="exact"/>
        <w:ind w:firstLineChars="200" w:firstLine="600"/>
        <w:rPr>
          <w:rFonts w:ascii="黑体" w:eastAsia="黑体" w:hAnsi="黑体" w:cs="宋体" w:hint="eastAsia"/>
          <w:kern w:val="0"/>
          <w:sz w:val="30"/>
          <w:szCs w:val="30"/>
        </w:rPr>
      </w:pPr>
      <w:r w:rsidRPr="00C16E93">
        <w:rPr>
          <w:rFonts w:ascii="黑体" w:eastAsia="黑体" w:hAnsi="黑体" w:cs="宋体" w:hint="eastAsia"/>
          <w:kern w:val="0"/>
          <w:sz w:val="30"/>
          <w:szCs w:val="30"/>
        </w:rPr>
        <w:t>三、岗位设置</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1．岗位类别。根据体军部“十三五”教学改革和发展基本思路，第六轮</w:t>
      </w:r>
      <w:proofErr w:type="gramStart"/>
      <w:r w:rsidRPr="001E7A4C">
        <w:rPr>
          <w:rFonts w:ascii="仿宋_GB2312" w:eastAsia="仿宋_GB2312" w:hAnsi="宋体" w:hint="eastAsia"/>
          <w:sz w:val="28"/>
          <w:szCs w:val="28"/>
        </w:rPr>
        <w:t>部聘专业</w:t>
      </w:r>
      <w:proofErr w:type="gramEnd"/>
      <w:r w:rsidRPr="001E7A4C">
        <w:rPr>
          <w:rFonts w:ascii="仿宋_GB2312" w:eastAsia="仿宋_GB2312" w:hAnsi="宋体" w:hint="eastAsia"/>
          <w:sz w:val="28"/>
          <w:szCs w:val="28"/>
        </w:rPr>
        <w:t>技术岗位设置教学专业技术岗和教学管理与技术综合岗两大类别岗位。</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2．岗位性质。教学为主型。</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3．岗位等级。教授3级，副教授5级，讲师（硕士初期）7级，助教8级。</w:t>
      </w:r>
    </w:p>
    <w:p w:rsidR="00F84563" w:rsidRPr="001E7A4C" w:rsidRDefault="00F84563" w:rsidP="00F84563">
      <w:pPr>
        <w:spacing w:beforeLines="50" w:before="156" w:afterLines="50" w:after="156" w:line="360" w:lineRule="auto"/>
        <w:jc w:val="center"/>
        <w:rPr>
          <w:rFonts w:ascii="宋体" w:hAnsi="宋体" w:hint="eastAsia"/>
          <w:b/>
          <w:sz w:val="24"/>
        </w:rPr>
      </w:pPr>
      <w:r w:rsidRPr="001E7A4C">
        <w:rPr>
          <w:rFonts w:ascii="宋体" w:hAnsi="宋体" w:hint="eastAsia"/>
          <w:b/>
          <w:sz w:val="24"/>
        </w:rPr>
        <w:t>表1 第六轮</w:t>
      </w:r>
      <w:proofErr w:type="gramStart"/>
      <w:r w:rsidRPr="001E7A4C">
        <w:rPr>
          <w:rFonts w:ascii="宋体" w:hAnsi="宋体" w:hint="eastAsia"/>
          <w:b/>
          <w:sz w:val="24"/>
        </w:rPr>
        <w:t>部聘专业</w:t>
      </w:r>
      <w:proofErr w:type="gramEnd"/>
      <w:r w:rsidRPr="001E7A4C">
        <w:rPr>
          <w:rFonts w:ascii="宋体" w:hAnsi="宋体" w:hint="eastAsia"/>
          <w:b/>
          <w:sz w:val="24"/>
        </w:rPr>
        <w:t>技术岗位设置</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1236"/>
        <w:gridCol w:w="2333"/>
        <w:gridCol w:w="501"/>
        <w:gridCol w:w="574"/>
        <w:gridCol w:w="1866"/>
      </w:tblGrid>
      <w:tr w:rsidR="00F84563" w:rsidRPr="001E7A4C" w:rsidTr="00A96633">
        <w:trPr>
          <w:cantSplit/>
          <w:trHeight w:val="284"/>
          <w:jc w:val="center"/>
        </w:trPr>
        <w:tc>
          <w:tcPr>
            <w:tcW w:w="2024" w:type="dxa"/>
            <w:vAlign w:val="center"/>
          </w:tcPr>
          <w:p w:rsidR="00F84563" w:rsidRPr="00F1513B" w:rsidRDefault="00F84563" w:rsidP="00A96633">
            <w:pPr>
              <w:spacing w:line="260" w:lineRule="exact"/>
              <w:jc w:val="center"/>
              <w:rPr>
                <w:rFonts w:ascii="楷体_GB2312" w:eastAsia="楷体_GB2312" w:hAnsi="宋体" w:hint="eastAsia"/>
                <w:b/>
                <w:szCs w:val="21"/>
              </w:rPr>
            </w:pPr>
            <w:r w:rsidRPr="00F1513B">
              <w:rPr>
                <w:rFonts w:ascii="楷体_GB2312" w:eastAsia="楷体_GB2312" w:hAnsi="宋体" w:hint="eastAsia"/>
                <w:b/>
                <w:szCs w:val="21"/>
              </w:rPr>
              <w:t>岗位类别</w:t>
            </w:r>
          </w:p>
        </w:tc>
        <w:tc>
          <w:tcPr>
            <w:tcW w:w="1236" w:type="dxa"/>
            <w:vAlign w:val="center"/>
          </w:tcPr>
          <w:p w:rsidR="00F84563" w:rsidRPr="00F1513B" w:rsidRDefault="00F84563" w:rsidP="00A96633">
            <w:pPr>
              <w:spacing w:line="260" w:lineRule="exact"/>
              <w:jc w:val="center"/>
              <w:rPr>
                <w:rFonts w:ascii="楷体_GB2312" w:eastAsia="楷体_GB2312" w:hAnsi="宋体" w:hint="eastAsia"/>
                <w:b/>
                <w:szCs w:val="21"/>
              </w:rPr>
            </w:pPr>
            <w:r w:rsidRPr="00F1513B">
              <w:rPr>
                <w:rFonts w:ascii="楷体_GB2312" w:eastAsia="楷体_GB2312" w:hAnsi="宋体" w:hint="eastAsia"/>
                <w:b/>
                <w:szCs w:val="21"/>
              </w:rPr>
              <w:t>岗位性质</w:t>
            </w:r>
          </w:p>
        </w:tc>
        <w:tc>
          <w:tcPr>
            <w:tcW w:w="2333" w:type="dxa"/>
            <w:vAlign w:val="center"/>
          </w:tcPr>
          <w:p w:rsidR="00F84563" w:rsidRPr="00F1513B" w:rsidRDefault="00F84563" w:rsidP="00A96633">
            <w:pPr>
              <w:spacing w:line="260" w:lineRule="exact"/>
              <w:jc w:val="center"/>
              <w:rPr>
                <w:rFonts w:ascii="楷体_GB2312" w:eastAsia="楷体_GB2312" w:hAnsi="宋体" w:hint="eastAsia"/>
                <w:b/>
                <w:szCs w:val="21"/>
              </w:rPr>
            </w:pPr>
            <w:r w:rsidRPr="00F1513B">
              <w:rPr>
                <w:rFonts w:ascii="楷体_GB2312" w:eastAsia="楷体_GB2312" w:hAnsi="宋体" w:hint="eastAsia"/>
                <w:b/>
                <w:szCs w:val="21"/>
              </w:rPr>
              <w:t>岗位名称</w:t>
            </w:r>
          </w:p>
        </w:tc>
        <w:tc>
          <w:tcPr>
            <w:tcW w:w="1075" w:type="dxa"/>
            <w:gridSpan w:val="2"/>
            <w:vAlign w:val="center"/>
          </w:tcPr>
          <w:p w:rsidR="00F84563" w:rsidRPr="00F1513B" w:rsidRDefault="00F84563" w:rsidP="00A96633">
            <w:pPr>
              <w:spacing w:line="260" w:lineRule="exact"/>
              <w:jc w:val="center"/>
              <w:rPr>
                <w:rFonts w:ascii="楷体_GB2312" w:eastAsia="楷体_GB2312" w:hAnsi="宋体" w:hint="eastAsia"/>
                <w:b/>
                <w:szCs w:val="21"/>
              </w:rPr>
            </w:pPr>
            <w:r w:rsidRPr="00F1513B">
              <w:rPr>
                <w:rFonts w:ascii="楷体_GB2312" w:eastAsia="楷体_GB2312" w:hAnsi="宋体" w:hint="eastAsia"/>
                <w:b/>
                <w:szCs w:val="21"/>
              </w:rPr>
              <w:t>岗位数</w:t>
            </w:r>
          </w:p>
        </w:tc>
        <w:tc>
          <w:tcPr>
            <w:tcW w:w="1866" w:type="dxa"/>
            <w:vAlign w:val="center"/>
          </w:tcPr>
          <w:p w:rsidR="00F84563" w:rsidRPr="00F1513B" w:rsidRDefault="00F84563" w:rsidP="00A96633">
            <w:pPr>
              <w:spacing w:line="260" w:lineRule="exact"/>
              <w:jc w:val="center"/>
              <w:rPr>
                <w:rFonts w:ascii="楷体_GB2312" w:eastAsia="楷体_GB2312" w:hAnsi="宋体" w:hint="eastAsia"/>
                <w:b/>
                <w:szCs w:val="21"/>
              </w:rPr>
            </w:pPr>
            <w:r w:rsidRPr="00F1513B">
              <w:rPr>
                <w:rFonts w:ascii="楷体_GB2312" w:eastAsia="楷体_GB2312" w:hAnsi="宋体" w:hint="eastAsia"/>
                <w:b/>
                <w:szCs w:val="21"/>
              </w:rPr>
              <w:t>岗位系数</w:t>
            </w:r>
          </w:p>
        </w:tc>
      </w:tr>
      <w:tr w:rsidR="00F84563" w:rsidRPr="001E7A4C" w:rsidTr="00A96633">
        <w:trPr>
          <w:cantSplit/>
          <w:trHeight w:val="284"/>
          <w:jc w:val="center"/>
        </w:trPr>
        <w:tc>
          <w:tcPr>
            <w:tcW w:w="2024" w:type="dxa"/>
            <w:vMerge w:val="restart"/>
            <w:vAlign w:val="center"/>
          </w:tcPr>
          <w:p w:rsidR="00F84563" w:rsidRPr="001E7A4C" w:rsidRDefault="00F84563" w:rsidP="00A96633">
            <w:pPr>
              <w:spacing w:line="260" w:lineRule="exact"/>
              <w:jc w:val="center"/>
              <w:rPr>
                <w:rFonts w:ascii="楷体_GB2312" w:eastAsia="楷体_GB2312" w:hAnsi="宋体" w:hint="eastAsia"/>
                <w:szCs w:val="21"/>
              </w:rPr>
            </w:pPr>
            <w:proofErr w:type="gramStart"/>
            <w:r w:rsidRPr="001E7A4C">
              <w:rPr>
                <w:rFonts w:ascii="楷体_GB2312" w:eastAsia="楷体_GB2312" w:hAnsi="宋体" w:hint="eastAsia"/>
                <w:szCs w:val="21"/>
              </w:rPr>
              <w:t>部聘教学</w:t>
            </w:r>
            <w:proofErr w:type="gramEnd"/>
            <w:r w:rsidRPr="001E7A4C">
              <w:rPr>
                <w:rFonts w:ascii="楷体_GB2312" w:eastAsia="楷体_GB2312" w:hAnsi="宋体" w:hint="eastAsia"/>
                <w:szCs w:val="21"/>
              </w:rPr>
              <w:t>专业</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技术岗位类别1</w:t>
            </w:r>
          </w:p>
        </w:tc>
        <w:tc>
          <w:tcPr>
            <w:tcW w:w="1236" w:type="dxa"/>
            <w:vMerge w:val="restart"/>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教学</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为主型</w:t>
            </w:r>
          </w:p>
        </w:tc>
        <w:tc>
          <w:tcPr>
            <w:tcW w:w="2333" w:type="dxa"/>
            <w:vAlign w:val="center"/>
          </w:tcPr>
          <w:p w:rsidR="00F84563" w:rsidRPr="001E7A4C" w:rsidRDefault="00F84563" w:rsidP="00A96633">
            <w:pPr>
              <w:spacing w:line="260" w:lineRule="exact"/>
              <w:rPr>
                <w:rFonts w:ascii="楷体_GB2312" w:eastAsia="楷体_GB2312" w:hAnsi="宋体" w:hint="eastAsia"/>
                <w:szCs w:val="21"/>
              </w:rPr>
            </w:pPr>
            <w:r w:rsidRPr="001E7A4C">
              <w:rPr>
                <w:rFonts w:ascii="楷体_GB2312" w:eastAsia="楷体_GB2312" w:hAnsi="宋体" w:hint="eastAsia"/>
                <w:szCs w:val="21"/>
              </w:rPr>
              <w:t>教授岗位</w:t>
            </w:r>
          </w:p>
        </w:tc>
        <w:tc>
          <w:tcPr>
            <w:tcW w:w="1075" w:type="dxa"/>
            <w:gridSpan w:val="2"/>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3</w:t>
            </w:r>
          </w:p>
        </w:tc>
        <w:tc>
          <w:tcPr>
            <w:tcW w:w="1866" w:type="dxa"/>
            <w:vMerge w:val="restart"/>
            <w:vAlign w:val="center"/>
          </w:tcPr>
          <w:p w:rsidR="00F84563" w:rsidRPr="001E7A4C" w:rsidRDefault="00F84563" w:rsidP="00A96633">
            <w:pPr>
              <w:spacing w:line="260" w:lineRule="exact"/>
              <w:jc w:val="center"/>
              <w:rPr>
                <w:rFonts w:ascii="楷体_GB2312" w:eastAsia="楷体_GB2312" w:hAnsi="宋体" w:hint="eastAsia"/>
                <w:szCs w:val="21"/>
              </w:rPr>
            </w:pPr>
            <w:proofErr w:type="gramStart"/>
            <w:r w:rsidRPr="001E7A4C">
              <w:rPr>
                <w:rFonts w:ascii="楷体_GB2312" w:eastAsia="楷体_GB2312" w:hAnsi="宋体" w:hint="eastAsia"/>
                <w:szCs w:val="21"/>
              </w:rPr>
              <w:t>基本岗系数</w:t>
            </w:r>
            <w:proofErr w:type="gramEnd"/>
          </w:p>
        </w:tc>
      </w:tr>
      <w:tr w:rsidR="00F84563" w:rsidRPr="001E7A4C" w:rsidTr="00A96633">
        <w:trPr>
          <w:cantSplit/>
          <w:trHeight w:val="284"/>
          <w:jc w:val="center"/>
        </w:trPr>
        <w:tc>
          <w:tcPr>
            <w:tcW w:w="2024"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123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2333" w:type="dxa"/>
            <w:vAlign w:val="center"/>
          </w:tcPr>
          <w:p w:rsidR="00F84563" w:rsidRPr="001E7A4C" w:rsidRDefault="00F84563" w:rsidP="00A96633">
            <w:pPr>
              <w:spacing w:line="260" w:lineRule="exact"/>
              <w:rPr>
                <w:rFonts w:ascii="楷体_GB2312" w:eastAsia="楷体_GB2312" w:hAnsi="宋体" w:hint="eastAsia"/>
                <w:szCs w:val="21"/>
              </w:rPr>
            </w:pPr>
            <w:r w:rsidRPr="001E7A4C">
              <w:rPr>
                <w:rFonts w:ascii="楷体_GB2312" w:eastAsia="楷体_GB2312" w:hAnsi="宋体" w:hint="eastAsia"/>
                <w:szCs w:val="21"/>
              </w:rPr>
              <w:t>校级特别岗</w:t>
            </w:r>
          </w:p>
        </w:tc>
        <w:tc>
          <w:tcPr>
            <w:tcW w:w="1075" w:type="dxa"/>
            <w:gridSpan w:val="2"/>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1</w:t>
            </w:r>
          </w:p>
        </w:tc>
        <w:tc>
          <w:tcPr>
            <w:tcW w:w="186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r>
      <w:tr w:rsidR="00F84563" w:rsidRPr="001E7A4C" w:rsidTr="00A96633">
        <w:trPr>
          <w:cantSplit/>
          <w:trHeight w:val="284"/>
          <w:jc w:val="center"/>
        </w:trPr>
        <w:tc>
          <w:tcPr>
            <w:tcW w:w="2024"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123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2333" w:type="dxa"/>
            <w:vAlign w:val="center"/>
          </w:tcPr>
          <w:p w:rsidR="00F84563" w:rsidRPr="001E7A4C" w:rsidRDefault="00F84563" w:rsidP="00A96633">
            <w:pPr>
              <w:spacing w:line="260" w:lineRule="exact"/>
              <w:rPr>
                <w:rFonts w:ascii="楷体_GB2312" w:eastAsia="楷体_GB2312" w:hAnsi="宋体" w:hint="eastAsia"/>
                <w:szCs w:val="21"/>
              </w:rPr>
            </w:pPr>
            <w:r w:rsidRPr="001E7A4C">
              <w:rPr>
                <w:rFonts w:ascii="楷体_GB2312" w:eastAsia="楷体_GB2312" w:hAnsi="宋体" w:hint="eastAsia"/>
                <w:szCs w:val="21"/>
              </w:rPr>
              <w:t>副教授岗位</w:t>
            </w:r>
          </w:p>
        </w:tc>
        <w:tc>
          <w:tcPr>
            <w:tcW w:w="501" w:type="dxa"/>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X</w:t>
            </w:r>
          </w:p>
        </w:tc>
        <w:tc>
          <w:tcPr>
            <w:tcW w:w="574" w:type="dxa"/>
            <w:vMerge w:val="restart"/>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13</w:t>
            </w:r>
          </w:p>
        </w:tc>
        <w:tc>
          <w:tcPr>
            <w:tcW w:w="186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r>
      <w:tr w:rsidR="00F84563" w:rsidRPr="001E7A4C" w:rsidTr="00A96633">
        <w:trPr>
          <w:cantSplit/>
          <w:trHeight w:val="284"/>
          <w:jc w:val="center"/>
        </w:trPr>
        <w:tc>
          <w:tcPr>
            <w:tcW w:w="2024"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123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2333" w:type="dxa"/>
            <w:vAlign w:val="center"/>
          </w:tcPr>
          <w:p w:rsidR="00F84563" w:rsidRPr="001E7A4C" w:rsidRDefault="00F84563" w:rsidP="00A96633">
            <w:pPr>
              <w:spacing w:line="260" w:lineRule="exact"/>
              <w:rPr>
                <w:rFonts w:ascii="楷体_GB2312" w:eastAsia="楷体_GB2312" w:hAnsi="宋体" w:hint="eastAsia"/>
                <w:szCs w:val="21"/>
              </w:rPr>
            </w:pPr>
            <w:r w:rsidRPr="001E7A4C">
              <w:rPr>
                <w:rFonts w:ascii="楷体_GB2312" w:eastAsia="楷体_GB2312" w:hAnsi="宋体" w:hint="eastAsia"/>
                <w:szCs w:val="21"/>
              </w:rPr>
              <w:t>讲师岗位</w:t>
            </w:r>
          </w:p>
        </w:tc>
        <w:tc>
          <w:tcPr>
            <w:tcW w:w="501" w:type="dxa"/>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Y</w:t>
            </w:r>
          </w:p>
        </w:tc>
        <w:tc>
          <w:tcPr>
            <w:tcW w:w="574"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186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r>
      <w:tr w:rsidR="00F84563" w:rsidRPr="001E7A4C" w:rsidTr="00A96633">
        <w:trPr>
          <w:cantSplit/>
          <w:trHeight w:val="284"/>
          <w:jc w:val="center"/>
        </w:trPr>
        <w:tc>
          <w:tcPr>
            <w:tcW w:w="2024"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123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2333" w:type="dxa"/>
            <w:vAlign w:val="center"/>
          </w:tcPr>
          <w:p w:rsidR="00F84563" w:rsidRPr="001E7A4C" w:rsidRDefault="00F84563" w:rsidP="00A96633">
            <w:pPr>
              <w:spacing w:line="260" w:lineRule="exact"/>
              <w:rPr>
                <w:rFonts w:ascii="楷体_GB2312" w:eastAsia="楷体_GB2312" w:hAnsi="宋体" w:hint="eastAsia"/>
                <w:szCs w:val="21"/>
              </w:rPr>
            </w:pPr>
            <w:r w:rsidRPr="001E7A4C">
              <w:rPr>
                <w:rFonts w:ascii="楷体_GB2312" w:eastAsia="楷体_GB2312" w:hAnsi="宋体" w:hint="eastAsia"/>
                <w:szCs w:val="21"/>
              </w:rPr>
              <w:t>助教岗位</w:t>
            </w:r>
          </w:p>
        </w:tc>
        <w:tc>
          <w:tcPr>
            <w:tcW w:w="501" w:type="dxa"/>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Z</w:t>
            </w:r>
          </w:p>
        </w:tc>
        <w:tc>
          <w:tcPr>
            <w:tcW w:w="574"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186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r>
      <w:tr w:rsidR="00F84563" w:rsidRPr="001E7A4C" w:rsidTr="00A96633">
        <w:trPr>
          <w:cantSplit/>
          <w:trHeight w:val="284"/>
          <w:jc w:val="center"/>
        </w:trPr>
        <w:tc>
          <w:tcPr>
            <w:tcW w:w="2024" w:type="dxa"/>
            <w:vMerge w:val="restart"/>
            <w:vAlign w:val="center"/>
          </w:tcPr>
          <w:p w:rsidR="00F84563" w:rsidRPr="001E7A4C" w:rsidRDefault="00F84563" w:rsidP="00A96633">
            <w:pPr>
              <w:spacing w:line="260" w:lineRule="exact"/>
              <w:jc w:val="center"/>
              <w:rPr>
                <w:rFonts w:ascii="楷体_GB2312" w:eastAsia="楷体_GB2312" w:hAnsi="宋体" w:hint="eastAsia"/>
                <w:szCs w:val="21"/>
              </w:rPr>
            </w:pPr>
            <w:proofErr w:type="gramStart"/>
            <w:r w:rsidRPr="001E7A4C">
              <w:rPr>
                <w:rFonts w:ascii="楷体_GB2312" w:eastAsia="楷体_GB2312" w:hAnsi="宋体" w:hint="eastAsia"/>
                <w:szCs w:val="21"/>
              </w:rPr>
              <w:t>部聘教学</w:t>
            </w:r>
            <w:proofErr w:type="gramEnd"/>
            <w:r w:rsidRPr="001E7A4C">
              <w:rPr>
                <w:rFonts w:ascii="楷体_GB2312" w:eastAsia="楷体_GB2312" w:hAnsi="宋体" w:hint="eastAsia"/>
                <w:szCs w:val="21"/>
              </w:rPr>
              <w:t>专业</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技术岗位类别2</w:t>
            </w:r>
          </w:p>
        </w:tc>
        <w:tc>
          <w:tcPr>
            <w:tcW w:w="1236" w:type="dxa"/>
            <w:vMerge w:val="restart"/>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教学</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为主型</w:t>
            </w:r>
          </w:p>
        </w:tc>
        <w:tc>
          <w:tcPr>
            <w:tcW w:w="2333" w:type="dxa"/>
            <w:vAlign w:val="center"/>
          </w:tcPr>
          <w:p w:rsidR="00F84563" w:rsidRPr="001E7A4C" w:rsidRDefault="00F84563" w:rsidP="00A96633">
            <w:pPr>
              <w:spacing w:line="260" w:lineRule="exact"/>
              <w:rPr>
                <w:rFonts w:ascii="楷体_GB2312" w:eastAsia="楷体_GB2312" w:hAnsi="宋体" w:hint="eastAsia"/>
                <w:szCs w:val="21"/>
              </w:rPr>
            </w:pPr>
            <w:r w:rsidRPr="001E7A4C">
              <w:rPr>
                <w:rFonts w:ascii="楷体_GB2312" w:eastAsia="楷体_GB2312" w:hAnsi="宋体" w:hint="eastAsia"/>
                <w:szCs w:val="21"/>
              </w:rPr>
              <w:t>运动训练为主教学专业技术岗位</w:t>
            </w:r>
          </w:p>
        </w:tc>
        <w:tc>
          <w:tcPr>
            <w:tcW w:w="501" w:type="dxa"/>
            <w:vAlign w:val="center"/>
          </w:tcPr>
          <w:p w:rsidR="00F84563" w:rsidRPr="001E7A4C" w:rsidRDefault="00F84563" w:rsidP="00A96633">
            <w:pPr>
              <w:spacing w:line="260" w:lineRule="exact"/>
              <w:jc w:val="center"/>
              <w:rPr>
                <w:rFonts w:ascii="楷体_GB2312" w:eastAsia="楷体_GB2312" w:hAnsi="宋体" w:hint="eastAsia"/>
                <w:szCs w:val="21"/>
              </w:rPr>
            </w:pPr>
            <w:r>
              <w:rPr>
                <w:rFonts w:ascii="楷体_GB2312" w:eastAsia="楷体_GB2312" w:hAnsi="宋体" w:hint="eastAsia"/>
                <w:szCs w:val="21"/>
              </w:rPr>
              <w:t>9</w:t>
            </w:r>
          </w:p>
        </w:tc>
        <w:tc>
          <w:tcPr>
            <w:tcW w:w="574" w:type="dxa"/>
            <w:vMerge w:val="restart"/>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1</w:t>
            </w:r>
            <w:r>
              <w:rPr>
                <w:rFonts w:ascii="楷体_GB2312" w:eastAsia="楷体_GB2312" w:hAnsi="宋体" w:hint="eastAsia"/>
                <w:szCs w:val="21"/>
              </w:rPr>
              <w:t>3</w:t>
            </w:r>
          </w:p>
        </w:tc>
        <w:tc>
          <w:tcPr>
            <w:tcW w:w="1866" w:type="dxa"/>
            <w:vMerge w:val="restart"/>
            <w:vAlign w:val="center"/>
          </w:tcPr>
          <w:p w:rsidR="00F84563" w:rsidRPr="001E7A4C" w:rsidRDefault="00F84563" w:rsidP="00A96633">
            <w:pPr>
              <w:spacing w:line="260" w:lineRule="exact"/>
              <w:jc w:val="center"/>
              <w:rPr>
                <w:rFonts w:ascii="楷体_GB2312" w:eastAsia="楷体_GB2312" w:hAnsi="宋体" w:hint="eastAsia"/>
                <w:szCs w:val="21"/>
              </w:rPr>
            </w:pPr>
            <w:proofErr w:type="gramStart"/>
            <w:r w:rsidRPr="001E7A4C">
              <w:rPr>
                <w:rFonts w:ascii="楷体_GB2312" w:eastAsia="楷体_GB2312" w:hAnsi="宋体" w:hint="eastAsia"/>
                <w:szCs w:val="21"/>
              </w:rPr>
              <w:t>基本岗系数</w:t>
            </w:r>
            <w:proofErr w:type="gramEnd"/>
            <w:r w:rsidRPr="001E7A4C">
              <w:rPr>
                <w:rFonts w:ascii="楷体_GB2312" w:eastAsia="楷体_GB2312" w:hAnsi="宋体" w:hint="eastAsia"/>
                <w:szCs w:val="21"/>
              </w:rPr>
              <w:t>+0.2</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（高聘）</w:t>
            </w:r>
          </w:p>
        </w:tc>
      </w:tr>
      <w:tr w:rsidR="00F84563" w:rsidRPr="001E7A4C" w:rsidTr="00A96633">
        <w:trPr>
          <w:cantSplit/>
          <w:trHeight w:val="284"/>
          <w:jc w:val="center"/>
        </w:trPr>
        <w:tc>
          <w:tcPr>
            <w:tcW w:w="2024"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123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2333" w:type="dxa"/>
            <w:vAlign w:val="center"/>
          </w:tcPr>
          <w:p w:rsidR="00F84563" w:rsidRPr="001E7A4C" w:rsidRDefault="00F84563" w:rsidP="00A96633">
            <w:pPr>
              <w:spacing w:line="260" w:lineRule="exact"/>
              <w:rPr>
                <w:rFonts w:ascii="楷体_GB2312" w:eastAsia="楷体_GB2312" w:hAnsi="宋体" w:hint="eastAsia"/>
                <w:szCs w:val="21"/>
              </w:rPr>
            </w:pPr>
            <w:r w:rsidRPr="001E7A4C">
              <w:rPr>
                <w:rFonts w:ascii="楷体_GB2312" w:eastAsia="楷体_GB2312" w:hAnsi="宋体" w:hint="eastAsia"/>
                <w:szCs w:val="21"/>
              </w:rPr>
              <w:t>教学科研为主教学专业技术岗位</w:t>
            </w:r>
          </w:p>
        </w:tc>
        <w:tc>
          <w:tcPr>
            <w:tcW w:w="501" w:type="dxa"/>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2</w:t>
            </w:r>
          </w:p>
        </w:tc>
        <w:tc>
          <w:tcPr>
            <w:tcW w:w="574"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186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r>
      <w:tr w:rsidR="00F84563" w:rsidRPr="001E7A4C" w:rsidTr="00A96633">
        <w:trPr>
          <w:cantSplit/>
          <w:trHeight w:val="284"/>
          <w:jc w:val="center"/>
        </w:trPr>
        <w:tc>
          <w:tcPr>
            <w:tcW w:w="2024" w:type="dxa"/>
            <w:vAlign w:val="center"/>
          </w:tcPr>
          <w:p w:rsidR="00F84563" w:rsidRPr="001E7A4C" w:rsidRDefault="00F84563" w:rsidP="00A96633">
            <w:pPr>
              <w:spacing w:line="260" w:lineRule="exact"/>
              <w:jc w:val="center"/>
              <w:rPr>
                <w:rFonts w:ascii="楷体_GB2312" w:eastAsia="楷体_GB2312" w:hAnsi="宋体" w:hint="eastAsia"/>
                <w:szCs w:val="21"/>
              </w:rPr>
            </w:pPr>
            <w:proofErr w:type="gramStart"/>
            <w:r w:rsidRPr="001E7A4C">
              <w:rPr>
                <w:rFonts w:ascii="楷体_GB2312" w:eastAsia="楷体_GB2312" w:hAnsi="宋体" w:hint="eastAsia"/>
                <w:szCs w:val="21"/>
              </w:rPr>
              <w:t>部聘教学</w:t>
            </w:r>
            <w:proofErr w:type="gramEnd"/>
            <w:r w:rsidRPr="001E7A4C">
              <w:rPr>
                <w:rFonts w:ascii="楷体_GB2312" w:eastAsia="楷体_GB2312" w:hAnsi="宋体" w:hint="eastAsia"/>
                <w:szCs w:val="21"/>
              </w:rPr>
              <w:t>专业</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技术岗位类别3</w:t>
            </w:r>
          </w:p>
        </w:tc>
        <w:tc>
          <w:tcPr>
            <w:tcW w:w="1236" w:type="dxa"/>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教学</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为主型</w:t>
            </w:r>
          </w:p>
        </w:tc>
        <w:tc>
          <w:tcPr>
            <w:tcW w:w="2333" w:type="dxa"/>
            <w:vAlign w:val="center"/>
          </w:tcPr>
          <w:p w:rsidR="00F84563" w:rsidRPr="001E7A4C" w:rsidRDefault="00F84563" w:rsidP="00A96633">
            <w:pPr>
              <w:spacing w:line="260" w:lineRule="exact"/>
              <w:rPr>
                <w:rFonts w:ascii="楷体_GB2312" w:eastAsia="楷体_GB2312" w:hAnsi="宋体" w:hint="eastAsia"/>
                <w:szCs w:val="21"/>
              </w:rPr>
            </w:pPr>
            <w:r w:rsidRPr="001E7A4C">
              <w:rPr>
                <w:rFonts w:ascii="楷体_GB2312" w:eastAsia="楷体_GB2312" w:hAnsi="宋体" w:hint="eastAsia"/>
                <w:szCs w:val="21"/>
              </w:rPr>
              <w:t>高校教龄满30周年以上资深讲师岗位</w:t>
            </w:r>
          </w:p>
        </w:tc>
        <w:tc>
          <w:tcPr>
            <w:tcW w:w="501" w:type="dxa"/>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2</w:t>
            </w:r>
          </w:p>
        </w:tc>
        <w:tc>
          <w:tcPr>
            <w:tcW w:w="574"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186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r>
      <w:tr w:rsidR="00F84563" w:rsidRPr="001E7A4C" w:rsidTr="00A96633">
        <w:trPr>
          <w:cantSplit/>
          <w:trHeight w:val="284"/>
          <w:jc w:val="center"/>
        </w:trPr>
        <w:tc>
          <w:tcPr>
            <w:tcW w:w="2024" w:type="dxa"/>
            <w:vMerge w:val="restart"/>
            <w:vAlign w:val="center"/>
          </w:tcPr>
          <w:p w:rsidR="00F84563" w:rsidRPr="001E7A4C" w:rsidRDefault="00F84563" w:rsidP="00A96633">
            <w:pPr>
              <w:spacing w:line="260" w:lineRule="exact"/>
              <w:jc w:val="center"/>
              <w:rPr>
                <w:rFonts w:ascii="楷体_GB2312" w:eastAsia="楷体_GB2312" w:hAnsi="宋体" w:hint="eastAsia"/>
                <w:szCs w:val="21"/>
              </w:rPr>
            </w:pPr>
            <w:proofErr w:type="gramStart"/>
            <w:r w:rsidRPr="001E7A4C">
              <w:rPr>
                <w:rFonts w:ascii="楷体_GB2312" w:eastAsia="楷体_GB2312" w:hAnsi="宋体" w:hint="eastAsia"/>
                <w:szCs w:val="21"/>
              </w:rPr>
              <w:t>部聘教学</w:t>
            </w:r>
            <w:proofErr w:type="gramEnd"/>
            <w:r w:rsidRPr="001E7A4C">
              <w:rPr>
                <w:rFonts w:ascii="楷体_GB2312" w:eastAsia="楷体_GB2312" w:hAnsi="宋体" w:hint="eastAsia"/>
                <w:szCs w:val="21"/>
              </w:rPr>
              <w:t>管理</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与技术综合岗位</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类别1</w:t>
            </w:r>
          </w:p>
        </w:tc>
        <w:tc>
          <w:tcPr>
            <w:tcW w:w="1236" w:type="dxa"/>
            <w:vMerge w:val="restart"/>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教学</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为主型</w:t>
            </w:r>
          </w:p>
        </w:tc>
        <w:tc>
          <w:tcPr>
            <w:tcW w:w="2333" w:type="dxa"/>
            <w:vAlign w:val="center"/>
          </w:tcPr>
          <w:p w:rsidR="00F84563" w:rsidRPr="001E7A4C" w:rsidRDefault="00F84563" w:rsidP="00A96633">
            <w:pPr>
              <w:spacing w:line="260" w:lineRule="exact"/>
              <w:rPr>
                <w:rFonts w:ascii="楷体_GB2312" w:eastAsia="楷体_GB2312" w:hAnsi="宋体" w:hint="eastAsia"/>
                <w:szCs w:val="21"/>
              </w:rPr>
            </w:pPr>
            <w:r w:rsidRPr="001E7A4C">
              <w:rPr>
                <w:rFonts w:ascii="楷体_GB2312" w:eastAsia="楷体_GB2312" w:hAnsi="宋体" w:hint="eastAsia"/>
                <w:szCs w:val="21"/>
              </w:rPr>
              <w:t>体育教学中心主任</w:t>
            </w:r>
          </w:p>
        </w:tc>
        <w:tc>
          <w:tcPr>
            <w:tcW w:w="501" w:type="dxa"/>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1</w:t>
            </w:r>
          </w:p>
        </w:tc>
        <w:tc>
          <w:tcPr>
            <w:tcW w:w="574" w:type="dxa"/>
            <w:vMerge w:val="restart"/>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3</w:t>
            </w:r>
          </w:p>
        </w:tc>
        <w:tc>
          <w:tcPr>
            <w:tcW w:w="1866" w:type="dxa"/>
            <w:vMerge w:val="restart"/>
            <w:vAlign w:val="center"/>
          </w:tcPr>
          <w:p w:rsidR="00F84563" w:rsidRPr="001E7A4C" w:rsidRDefault="00F84563" w:rsidP="00A96633">
            <w:pPr>
              <w:spacing w:line="260" w:lineRule="exact"/>
              <w:jc w:val="center"/>
              <w:rPr>
                <w:rFonts w:ascii="楷体_GB2312" w:eastAsia="楷体_GB2312" w:hAnsi="宋体" w:hint="eastAsia"/>
                <w:szCs w:val="21"/>
              </w:rPr>
            </w:pPr>
            <w:proofErr w:type="gramStart"/>
            <w:r w:rsidRPr="001E7A4C">
              <w:rPr>
                <w:rFonts w:ascii="楷体_GB2312" w:eastAsia="楷体_GB2312" w:hAnsi="宋体" w:hint="eastAsia"/>
                <w:szCs w:val="21"/>
              </w:rPr>
              <w:t>基本岗系数</w:t>
            </w:r>
            <w:proofErr w:type="gramEnd"/>
            <w:r w:rsidRPr="001E7A4C">
              <w:rPr>
                <w:rFonts w:ascii="楷体_GB2312" w:eastAsia="楷体_GB2312" w:hAnsi="宋体" w:hint="eastAsia"/>
                <w:szCs w:val="21"/>
              </w:rPr>
              <w:t>+0.5</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（高聘）</w:t>
            </w:r>
          </w:p>
        </w:tc>
      </w:tr>
      <w:tr w:rsidR="00F84563" w:rsidRPr="001E7A4C" w:rsidTr="00A96633">
        <w:trPr>
          <w:cantSplit/>
          <w:trHeight w:val="284"/>
          <w:jc w:val="center"/>
        </w:trPr>
        <w:tc>
          <w:tcPr>
            <w:tcW w:w="2024"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123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2333" w:type="dxa"/>
            <w:vAlign w:val="center"/>
          </w:tcPr>
          <w:p w:rsidR="00F84563" w:rsidRPr="001E7A4C" w:rsidRDefault="00F84563" w:rsidP="00A96633">
            <w:pPr>
              <w:spacing w:line="260" w:lineRule="exact"/>
              <w:rPr>
                <w:rFonts w:ascii="楷体_GB2312" w:eastAsia="楷体_GB2312" w:hAnsi="宋体" w:hint="eastAsia"/>
                <w:szCs w:val="21"/>
              </w:rPr>
            </w:pPr>
            <w:r w:rsidRPr="001E7A4C">
              <w:rPr>
                <w:rFonts w:ascii="楷体_GB2312" w:eastAsia="楷体_GB2312" w:hAnsi="宋体" w:hint="eastAsia"/>
                <w:szCs w:val="21"/>
              </w:rPr>
              <w:t>运动训练中心主任</w:t>
            </w:r>
          </w:p>
        </w:tc>
        <w:tc>
          <w:tcPr>
            <w:tcW w:w="501" w:type="dxa"/>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1</w:t>
            </w:r>
          </w:p>
        </w:tc>
        <w:tc>
          <w:tcPr>
            <w:tcW w:w="574"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186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r>
      <w:tr w:rsidR="00F84563" w:rsidRPr="001E7A4C" w:rsidTr="00A96633">
        <w:trPr>
          <w:cantSplit/>
          <w:trHeight w:val="284"/>
          <w:jc w:val="center"/>
        </w:trPr>
        <w:tc>
          <w:tcPr>
            <w:tcW w:w="2024"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123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2333" w:type="dxa"/>
            <w:vAlign w:val="center"/>
          </w:tcPr>
          <w:p w:rsidR="00F84563" w:rsidRPr="001E7A4C" w:rsidRDefault="00F84563" w:rsidP="00A96633">
            <w:pPr>
              <w:spacing w:line="260" w:lineRule="exact"/>
              <w:rPr>
                <w:rFonts w:ascii="楷体_GB2312" w:eastAsia="楷体_GB2312" w:hAnsi="宋体" w:hint="eastAsia"/>
                <w:szCs w:val="21"/>
              </w:rPr>
            </w:pPr>
            <w:r w:rsidRPr="001E7A4C">
              <w:rPr>
                <w:rFonts w:ascii="楷体_GB2312" w:eastAsia="楷体_GB2312" w:hAnsi="宋体" w:hint="eastAsia"/>
                <w:szCs w:val="21"/>
              </w:rPr>
              <w:t>群众体育中心主任</w:t>
            </w:r>
          </w:p>
        </w:tc>
        <w:tc>
          <w:tcPr>
            <w:tcW w:w="501" w:type="dxa"/>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1</w:t>
            </w:r>
          </w:p>
        </w:tc>
        <w:tc>
          <w:tcPr>
            <w:tcW w:w="574"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186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r>
      <w:tr w:rsidR="00F84563" w:rsidRPr="001E7A4C" w:rsidTr="00A96633">
        <w:trPr>
          <w:cantSplit/>
          <w:trHeight w:val="284"/>
          <w:jc w:val="center"/>
        </w:trPr>
        <w:tc>
          <w:tcPr>
            <w:tcW w:w="2024" w:type="dxa"/>
            <w:vMerge w:val="restart"/>
            <w:vAlign w:val="center"/>
          </w:tcPr>
          <w:p w:rsidR="00F84563" w:rsidRPr="001E7A4C" w:rsidRDefault="00F84563" w:rsidP="00A96633">
            <w:pPr>
              <w:spacing w:line="260" w:lineRule="exact"/>
              <w:jc w:val="center"/>
              <w:rPr>
                <w:rFonts w:ascii="楷体_GB2312" w:eastAsia="楷体_GB2312" w:hAnsi="宋体" w:hint="eastAsia"/>
                <w:szCs w:val="21"/>
              </w:rPr>
            </w:pPr>
            <w:proofErr w:type="gramStart"/>
            <w:r w:rsidRPr="001E7A4C">
              <w:rPr>
                <w:rFonts w:ascii="楷体_GB2312" w:eastAsia="楷体_GB2312" w:hAnsi="宋体" w:hint="eastAsia"/>
                <w:szCs w:val="21"/>
              </w:rPr>
              <w:t>部聘教学</w:t>
            </w:r>
            <w:proofErr w:type="gramEnd"/>
            <w:r w:rsidRPr="001E7A4C">
              <w:rPr>
                <w:rFonts w:ascii="楷体_GB2312" w:eastAsia="楷体_GB2312" w:hAnsi="宋体" w:hint="eastAsia"/>
                <w:szCs w:val="21"/>
              </w:rPr>
              <w:t>管理</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与技术综合岗位</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类别2</w:t>
            </w:r>
          </w:p>
        </w:tc>
        <w:tc>
          <w:tcPr>
            <w:tcW w:w="1236" w:type="dxa"/>
            <w:vMerge w:val="restart"/>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教学</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为主型</w:t>
            </w:r>
          </w:p>
        </w:tc>
        <w:tc>
          <w:tcPr>
            <w:tcW w:w="2333" w:type="dxa"/>
            <w:vAlign w:val="center"/>
          </w:tcPr>
          <w:p w:rsidR="00F84563" w:rsidRPr="001E7A4C" w:rsidRDefault="00F84563" w:rsidP="00A96633">
            <w:pPr>
              <w:spacing w:line="260" w:lineRule="exact"/>
              <w:rPr>
                <w:rFonts w:ascii="楷体_GB2312" w:eastAsia="楷体_GB2312" w:hAnsi="宋体" w:hint="eastAsia"/>
                <w:szCs w:val="21"/>
              </w:rPr>
            </w:pPr>
            <w:r w:rsidRPr="001E7A4C">
              <w:rPr>
                <w:rFonts w:ascii="楷体_GB2312" w:eastAsia="楷体_GB2312" w:hAnsi="宋体" w:hint="eastAsia"/>
                <w:szCs w:val="21"/>
              </w:rPr>
              <w:t>大球教研组组长</w:t>
            </w:r>
          </w:p>
        </w:tc>
        <w:tc>
          <w:tcPr>
            <w:tcW w:w="501" w:type="dxa"/>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1</w:t>
            </w:r>
          </w:p>
        </w:tc>
        <w:tc>
          <w:tcPr>
            <w:tcW w:w="574" w:type="dxa"/>
            <w:vMerge w:val="restart"/>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3</w:t>
            </w:r>
          </w:p>
        </w:tc>
        <w:tc>
          <w:tcPr>
            <w:tcW w:w="1866" w:type="dxa"/>
            <w:vMerge w:val="restart"/>
            <w:vAlign w:val="center"/>
          </w:tcPr>
          <w:p w:rsidR="00F84563" w:rsidRPr="001E7A4C" w:rsidRDefault="00F84563" w:rsidP="00A96633">
            <w:pPr>
              <w:spacing w:line="260" w:lineRule="exact"/>
              <w:jc w:val="center"/>
              <w:rPr>
                <w:rFonts w:ascii="楷体_GB2312" w:eastAsia="楷体_GB2312" w:hAnsi="宋体" w:hint="eastAsia"/>
                <w:szCs w:val="21"/>
              </w:rPr>
            </w:pPr>
            <w:proofErr w:type="gramStart"/>
            <w:r w:rsidRPr="001E7A4C">
              <w:rPr>
                <w:rFonts w:ascii="楷体_GB2312" w:eastAsia="楷体_GB2312" w:hAnsi="宋体" w:hint="eastAsia"/>
                <w:szCs w:val="21"/>
              </w:rPr>
              <w:t>基本岗系数</w:t>
            </w:r>
            <w:proofErr w:type="gramEnd"/>
            <w:r w:rsidRPr="001E7A4C">
              <w:rPr>
                <w:rFonts w:ascii="楷体_GB2312" w:eastAsia="楷体_GB2312" w:hAnsi="宋体" w:hint="eastAsia"/>
                <w:szCs w:val="21"/>
              </w:rPr>
              <w:t>+0.3</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（高聘）</w:t>
            </w:r>
          </w:p>
        </w:tc>
      </w:tr>
      <w:tr w:rsidR="00F84563" w:rsidRPr="001E7A4C" w:rsidTr="00A96633">
        <w:trPr>
          <w:cantSplit/>
          <w:trHeight w:val="284"/>
          <w:jc w:val="center"/>
        </w:trPr>
        <w:tc>
          <w:tcPr>
            <w:tcW w:w="2024"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123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2333" w:type="dxa"/>
            <w:vAlign w:val="center"/>
          </w:tcPr>
          <w:p w:rsidR="00F84563" w:rsidRPr="001E7A4C" w:rsidRDefault="00F84563" w:rsidP="00A96633">
            <w:pPr>
              <w:spacing w:line="260" w:lineRule="exact"/>
              <w:rPr>
                <w:rFonts w:ascii="楷体_GB2312" w:eastAsia="楷体_GB2312" w:hAnsi="宋体" w:hint="eastAsia"/>
                <w:szCs w:val="21"/>
              </w:rPr>
            </w:pPr>
            <w:r w:rsidRPr="001E7A4C">
              <w:rPr>
                <w:rFonts w:ascii="楷体_GB2312" w:eastAsia="楷体_GB2312" w:hAnsi="宋体" w:hint="eastAsia"/>
                <w:szCs w:val="21"/>
              </w:rPr>
              <w:t>小球教研组组长</w:t>
            </w:r>
          </w:p>
        </w:tc>
        <w:tc>
          <w:tcPr>
            <w:tcW w:w="501" w:type="dxa"/>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1</w:t>
            </w:r>
          </w:p>
        </w:tc>
        <w:tc>
          <w:tcPr>
            <w:tcW w:w="574"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186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r>
      <w:tr w:rsidR="00F84563" w:rsidRPr="001E7A4C" w:rsidTr="00A96633">
        <w:trPr>
          <w:cantSplit/>
          <w:trHeight w:val="284"/>
          <w:jc w:val="center"/>
        </w:trPr>
        <w:tc>
          <w:tcPr>
            <w:tcW w:w="2024"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123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2333" w:type="dxa"/>
            <w:vAlign w:val="center"/>
          </w:tcPr>
          <w:p w:rsidR="00F84563" w:rsidRPr="001E7A4C" w:rsidRDefault="00F84563" w:rsidP="00A96633">
            <w:pPr>
              <w:spacing w:line="260" w:lineRule="exact"/>
              <w:rPr>
                <w:rFonts w:ascii="楷体_GB2312" w:eastAsia="楷体_GB2312" w:hAnsi="宋体" w:hint="eastAsia"/>
                <w:szCs w:val="21"/>
              </w:rPr>
            </w:pPr>
            <w:r w:rsidRPr="001E7A4C">
              <w:rPr>
                <w:rFonts w:ascii="楷体_GB2312" w:eastAsia="楷体_GB2312" w:hAnsi="宋体" w:hint="eastAsia"/>
                <w:szCs w:val="21"/>
              </w:rPr>
              <w:t>综合教研组组长</w:t>
            </w:r>
          </w:p>
        </w:tc>
        <w:tc>
          <w:tcPr>
            <w:tcW w:w="501" w:type="dxa"/>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1</w:t>
            </w:r>
          </w:p>
        </w:tc>
        <w:tc>
          <w:tcPr>
            <w:tcW w:w="574"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c>
          <w:tcPr>
            <w:tcW w:w="186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r>
      <w:tr w:rsidR="00F84563" w:rsidRPr="001E7A4C" w:rsidTr="00A96633">
        <w:trPr>
          <w:cantSplit/>
          <w:trHeight w:val="284"/>
          <w:jc w:val="center"/>
        </w:trPr>
        <w:tc>
          <w:tcPr>
            <w:tcW w:w="2024" w:type="dxa"/>
            <w:vAlign w:val="center"/>
          </w:tcPr>
          <w:p w:rsidR="00F84563" w:rsidRPr="001E7A4C" w:rsidRDefault="00F84563" w:rsidP="00A96633">
            <w:pPr>
              <w:spacing w:line="260" w:lineRule="exact"/>
              <w:jc w:val="center"/>
              <w:rPr>
                <w:rFonts w:ascii="楷体_GB2312" w:eastAsia="楷体_GB2312" w:hAnsi="宋体" w:hint="eastAsia"/>
                <w:szCs w:val="21"/>
              </w:rPr>
            </w:pPr>
            <w:proofErr w:type="gramStart"/>
            <w:r w:rsidRPr="001E7A4C">
              <w:rPr>
                <w:rFonts w:ascii="楷体_GB2312" w:eastAsia="楷体_GB2312" w:hAnsi="宋体" w:hint="eastAsia"/>
                <w:szCs w:val="21"/>
              </w:rPr>
              <w:t>部聘教学</w:t>
            </w:r>
            <w:proofErr w:type="gramEnd"/>
            <w:r w:rsidRPr="001E7A4C">
              <w:rPr>
                <w:rFonts w:ascii="楷体_GB2312" w:eastAsia="楷体_GB2312" w:hAnsi="宋体" w:hint="eastAsia"/>
                <w:szCs w:val="21"/>
              </w:rPr>
              <w:t>管理</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与技术综合岗位</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类别3</w:t>
            </w:r>
          </w:p>
        </w:tc>
        <w:tc>
          <w:tcPr>
            <w:tcW w:w="1236" w:type="dxa"/>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教学</w:t>
            </w:r>
          </w:p>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为主型</w:t>
            </w:r>
          </w:p>
        </w:tc>
        <w:tc>
          <w:tcPr>
            <w:tcW w:w="2333" w:type="dxa"/>
            <w:vAlign w:val="center"/>
          </w:tcPr>
          <w:p w:rsidR="00F84563" w:rsidRPr="001E7A4C" w:rsidRDefault="00F84563" w:rsidP="00A96633">
            <w:pPr>
              <w:spacing w:line="260" w:lineRule="exact"/>
              <w:rPr>
                <w:rFonts w:ascii="楷体_GB2312" w:eastAsia="楷体_GB2312" w:hAnsi="宋体" w:hint="eastAsia"/>
                <w:szCs w:val="21"/>
              </w:rPr>
            </w:pPr>
            <w:r w:rsidRPr="001E7A4C">
              <w:rPr>
                <w:rFonts w:ascii="楷体_GB2312" w:eastAsia="楷体_GB2312" w:hAnsi="宋体" w:hint="eastAsia"/>
                <w:szCs w:val="21"/>
              </w:rPr>
              <w:t>体质测试中心负责人</w:t>
            </w:r>
          </w:p>
        </w:tc>
        <w:tc>
          <w:tcPr>
            <w:tcW w:w="501" w:type="dxa"/>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1</w:t>
            </w:r>
          </w:p>
        </w:tc>
        <w:tc>
          <w:tcPr>
            <w:tcW w:w="574" w:type="dxa"/>
            <w:vAlign w:val="center"/>
          </w:tcPr>
          <w:p w:rsidR="00F84563" w:rsidRPr="001E7A4C" w:rsidRDefault="00F84563" w:rsidP="00A96633">
            <w:pPr>
              <w:spacing w:line="260" w:lineRule="exact"/>
              <w:jc w:val="center"/>
              <w:rPr>
                <w:rFonts w:ascii="楷体_GB2312" w:eastAsia="楷体_GB2312" w:hAnsi="宋体" w:hint="eastAsia"/>
                <w:szCs w:val="21"/>
              </w:rPr>
            </w:pPr>
            <w:r w:rsidRPr="001E7A4C">
              <w:rPr>
                <w:rFonts w:ascii="楷体_GB2312" w:eastAsia="楷体_GB2312" w:hAnsi="宋体" w:hint="eastAsia"/>
                <w:szCs w:val="21"/>
              </w:rPr>
              <w:t>1</w:t>
            </w:r>
          </w:p>
        </w:tc>
        <w:tc>
          <w:tcPr>
            <w:tcW w:w="1866" w:type="dxa"/>
            <w:vMerge/>
            <w:vAlign w:val="center"/>
          </w:tcPr>
          <w:p w:rsidR="00F84563" w:rsidRPr="001E7A4C" w:rsidRDefault="00F84563" w:rsidP="00A96633">
            <w:pPr>
              <w:spacing w:line="260" w:lineRule="exact"/>
              <w:jc w:val="center"/>
              <w:rPr>
                <w:rFonts w:ascii="楷体_GB2312" w:eastAsia="楷体_GB2312" w:hAnsi="宋体" w:hint="eastAsia"/>
                <w:szCs w:val="21"/>
              </w:rPr>
            </w:pPr>
          </w:p>
        </w:tc>
      </w:tr>
    </w:tbl>
    <w:p w:rsidR="00F84563" w:rsidRPr="001E7A4C" w:rsidRDefault="00F84563" w:rsidP="00F84563">
      <w:pPr>
        <w:rPr>
          <w:rFonts w:ascii="楷体_GB2312" w:eastAsia="楷体_GB2312" w:hAnsi="宋体" w:hint="eastAsia"/>
          <w:szCs w:val="21"/>
        </w:rPr>
      </w:pPr>
      <w:r w:rsidRPr="001E7A4C">
        <w:rPr>
          <w:rFonts w:ascii="楷体_GB2312" w:eastAsia="楷体_GB2312" w:hAnsi="宋体" w:hint="eastAsia"/>
          <w:szCs w:val="21"/>
        </w:rPr>
        <w:t>注：1．</w:t>
      </w:r>
      <w:proofErr w:type="gramStart"/>
      <w:r w:rsidRPr="001E7A4C">
        <w:rPr>
          <w:rFonts w:ascii="楷体_GB2312" w:eastAsia="楷体_GB2312" w:hAnsi="宋体" w:hint="eastAsia"/>
          <w:szCs w:val="21"/>
        </w:rPr>
        <w:t>基本岗级</w:t>
      </w:r>
      <w:proofErr w:type="gramEnd"/>
      <w:r w:rsidRPr="001E7A4C">
        <w:rPr>
          <w:rFonts w:ascii="楷体_GB2312" w:eastAsia="楷体_GB2312" w:hAnsi="宋体" w:hint="eastAsia"/>
          <w:szCs w:val="21"/>
        </w:rPr>
        <w:t>系数指各专业技术职称所对应</w:t>
      </w:r>
      <w:proofErr w:type="gramStart"/>
      <w:r w:rsidRPr="001E7A4C">
        <w:rPr>
          <w:rFonts w:ascii="楷体_GB2312" w:eastAsia="楷体_GB2312" w:hAnsi="宋体" w:hint="eastAsia"/>
          <w:szCs w:val="21"/>
        </w:rPr>
        <w:t>的岗级系数</w:t>
      </w:r>
      <w:proofErr w:type="gramEnd"/>
      <w:r w:rsidRPr="001E7A4C">
        <w:rPr>
          <w:rFonts w:ascii="楷体_GB2312" w:eastAsia="楷体_GB2312" w:hAnsi="宋体" w:hint="eastAsia"/>
          <w:szCs w:val="21"/>
        </w:rPr>
        <w:t>（</w:t>
      </w:r>
      <w:proofErr w:type="gramStart"/>
      <w:r w:rsidRPr="001E7A4C">
        <w:rPr>
          <w:rFonts w:ascii="楷体_GB2312" w:eastAsia="楷体_GB2312" w:hAnsi="宋体" w:hint="eastAsia"/>
          <w:szCs w:val="21"/>
        </w:rPr>
        <w:t>即教授</w:t>
      </w:r>
      <w:proofErr w:type="gramEnd"/>
      <w:r w:rsidRPr="001E7A4C">
        <w:rPr>
          <w:rFonts w:ascii="楷体_GB2312" w:eastAsia="楷体_GB2312" w:hAnsi="宋体" w:hint="eastAsia"/>
          <w:szCs w:val="21"/>
        </w:rPr>
        <w:t>3.6，副教授2.5，讲师1.6）；</w:t>
      </w:r>
    </w:p>
    <w:p w:rsidR="00F84563" w:rsidRPr="001E7A4C" w:rsidRDefault="00F84563" w:rsidP="00F84563">
      <w:pPr>
        <w:ind w:firstLineChars="200" w:firstLine="420"/>
        <w:rPr>
          <w:rFonts w:ascii="楷体_GB2312" w:eastAsia="楷体_GB2312" w:hAnsi="宋体" w:hint="eastAsia"/>
          <w:szCs w:val="21"/>
        </w:rPr>
      </w:pPr>
      <w:r w:rsidRPr="001E7A4C">
        <w:rPr>
          <w:rFonts w:ascii="楷体_GB2312" w:eastAsia="楷体_GB2312" w:hAnsi="宋体" w:hint="eastAsia"/>
          <w:szCs w:val="21"/>
        </w:rPr>
        <w:t>2．高</w:t>
      </w:r>
      <w:proofErr w:type="gramStart"/>
      <w:r w:rsidRPr="001E7A4C">
        <w:rPr>
          <w:rFonts w:ascii="楷体_GB2312" w:eastAsia="楷体_GB2312" w:hAnsi="宋体" w:hint="eastAsia"/>
          <w:szCs w:val="21"/>
        </w:rPr>
        <w:t>聘岗位</w:t>
      </w:r>
      <w:proofErr w:type="gramEnd"/>
      <w:r w:rsidRPr="001E7A4C">
        <w:rPr>
          <w:rFonts w:ascii="楷体_GB2312" w:eastAsia="楷体_GB2312" w:hAnsi="宋体" w:hint="eastAsia"/>
          <w:szCs w:val="21"/>
        </w:rPr>
        <w:t>原则上只能聘任一项，若出现1人身兼多岗位的，</w:t>
      </w:r>
      <w:proofErr w:type="gramStart"/>
      <w:r w:rsidRPr="001E7A4C">
        <w:rPr>
          <w:rFonts w:ascii="楷体_GB2312" w:eastAsia="楷体_GB2312" w:hAnsi="宋体" w:hint="eastAsia"/>
          <w:szCs w:val="21"/>
        </w:rPr>
        <w:t>岗级系数</w:t>
      </w:r>
      <w:proofErr w:type="gramEnd"/>
      <w:r w:rsidRPr="001E7A4C">
        <w:rPr>
          <w:rFonts w:ascii="楷体_GB2312" w:eastAsia="楷体_GB2312" w:hAnsi="宋体" w:hint="eastAsia"/>
          <w:szCs w:val="21"/>
        </w:rPr>
        <w:t>以所被聘岗位中的最高岗位系数为准（所聘岗位系数不累加）；</w:t>
      </w:r>
    </w:p>
    <w:p w:rsidR="00F84563" w:rsidRPr="001E7A4C" w:rsidRDefault="00F84563" w:rsidP="00F84563">
      <w:pPr>
        <w:ind w:firstLineChars="200" w:firstLine="420"/>
        <w:rPr>
          <w:rFonts w:ascii="楷体_GB2312" w:eastAsia="楷体_GB2312" w:hAnsi="宋体" w:hint="eastAsia"/>
          <w:szCs w:val="21"/>
        </w:rPr>
      </w:pPr>
      <w:r w:rsidRPr="001E7A4C">
        <w:rPr>
          <w:rFonts w:ascii="楷体_GB2312" w:eastAsia="楷体_GB2312" w:hAnsi="宋体" w:hint="eastAsia"/>
          <w:szCs w:val="21"/>
        </w:rPr>
        <w:t>3．以上各高</w:t>
      </w:r>
      <w:proofErr w:type="gramStart"/>
      <w:r w:rsidRPr="001E7A4C">
        <w:rPr>
          <w:rFonts w:ascii="楷体_GB2312" w:eastAsia="楷体_GB2312" w:hAnsi="宋体" w:hint="eastAsia"/>
          <w:szCs w:val="21"/>
        </w:rPr>
        <w:t>聘岗位</w:t>
      </w:r>
      <w:proofErr w:type="gramEnd"/>
      <w:r w:rsidRPr="001E7A4C">
        <w:rPr>
          <w:rFonts w:ascii="楷体_GB2312" w:eastAsia="楷体_GB2312" w:hAnsi="宋体" w:hint="eastAsia"/>
          <w:szCs w:val="21"/>
        </w:rPr>
        <w:t>系数最大值不超过3.6；</w:t>
      </w:r>
    </w:p>
    <w:p w:rsidR="00F84563" w:rsidRPr="001E7A4C" w:rsidRDefault="00F84563" w:rsidP="00F84563">
      <w:pPr>
        <w:ind w:firstLineChars="200" w:firstLine="420"/>
        <w:rPr>
          <w:rFonts w:ascii="楷体_GB2312" w:eastAsia="楷体_GB2312" w:hAnsi="宋体" w:hint="eastAsia"/>
          <w:szCs w:val="21"/>
        </w:rPr>
      </w:pPr>
      <w:r w:rsidRPr="001E7A4C">
        <w:rPr>
          <w:rFonts w:ascii="楷体_GB2312" w:eastAsia="楷体_GB2312" w:hAnsi="宋体" w:hint="eastAsia"/>
          <w:szCs w:val="21"/>
        </w:rPr>
        <w:t>4．教学科研为主教学专业技术岗位仅限于具有中级专业技术职务人员申报；</w:t>
      </w:r>
    </w:p>
    <w:p w:rsidR="00F84563" w:rsidRDefault="00F84563" w:rsidP="00F84563">
      <w:pPr>
        <w:ind w:firstLineChars="200" w:firstLine="420"/>
        <w:rPr>
          <w:rFonts w:ascii="楷体_GB2312" w:eastAsia="楷体_GB2312" w:hAnsi="宋体" w:hint="eastAsia"/>
          <w:szCs w:val="21"/>
        </w:rPr>
      </w:pPr>
      <w:r w:rsidRPr="001E7A4C">
        <w:rPr>
          <w:rFonts w:ascii="楷体_GB2312" w:eastAsia="楷体_GB2312" w:hAnsi="宋体" w:hint="eastAsia"/>
          <w:szCs w:val="21"/>
        </w:rPr>
        <w:t>5. 运动训练为主教学专业技术岗位原则上一个运动项目只聘一人担任项目主教练。</w:t>
      </w:r>
    </w:p>
    <w:p w:rsidR="00F84563" w:rsidRDefault="00F84563" w:rsidP="00F84563">
      <w:pPr>
        <w:ind w:firstLineChars="200" w:firstLine="420"/>
        <w:rPr>
          <w:rFonts w:ascii="楷体_GB2312" w:eastAsia="楷体_GB2312" w:hAnsi="宋体" w:hint="eastAsia"/>
          <w:szCs w:val="21"/>
        </w:rPr>
      </w:pP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lastRenderedPageBreak/>
        <w:t>4．岗位系数。</w:t>
      </w:r>
      <w:proofErr w:type="gramStart"/>
      <w:r w:rsidRPr="001E7A4C">
        <w:rPr>
          <w:rFonts w:ascii="仿宋_GB2312" w:eastAsia="仿宋_GB2312" w:hAnsi="宋体" w:hint="eastAsia"/>
          <w:sz w:val="28"/>
          <w:szCs w:val="28"/>
        </w:rPr>
        <w:t>根据聘岗人员</w:t>
      </w:r>
      <w:proofErr w:type="gramEnd"/>
      <w:r w:rsidRPr="001E7A4C">
        <w:rPr>
          <w:rFonts w:ascii="仿宋_GB2312" w:eastAsia="仿宋_GB2312" w:hAnsi="宋体" w:hint="eastAsia"/>
          <w:sz w:val="28"/>
          <w:szCs w:val="28"/>
        </w:rPr>
        <w:t>专业技术职务对应</w:t>
      </w:r>
      <w:proofErr w:type="gramStart"/>
      <w:r w:rsidRPr="001E7A4C">
        <w:rPr>
          <w:rFonts w:ascii="仿宋_GB2312" w:eastAsia="仿宋_GB2312" w:hAnsi="宋体" w:hint="eastAsia"/>
          <w:sz w:val="28"/>
          <w:szCs w:val="28"/>
        </w:rPr>
        <w:t>的岗级系数</w:t>
      </w:r>
      <w:proofErr w:type="gramEnd"/>
      <w:r w:rsidRPr="001E7A4C">
        <w:rPr>
          <w:rFonts w:ascii="仿宋_GB2312" w:eastAsia="仿宋_GB2312" w:hAnsi="宋体" w:hint="eastAsia"/>
          <w:sz w:val="28"/>
          <w:szCs w:val="28"/>
        </w:rPr>
        <w:t>（</w:t>
      </w:r>
      <w:proofErr w:type="gramStart"/>
      <w:r w:rsidRPr="001E7A4C">
        <w:rPr>
          <w:rFonts w:ascii="仿宋_GB2312" w:eastAsia="仿宋_GB2312" w:hAnsi="宋体" w:hint="eastAsia"/>
          <w:sz w:val="28"/>
          <w:szCs w:val="28"/>
        </w:rPr>
        <w:t>基本岗系数</w:t>
      </w:r>
      <w:proofErr w:type="gramEnd"/>
      <w:r w:rsidRPr="001E7A4C">
        <w:rPr>
          <w:rFonts w:ascii="仿宋_GB2312" w:eastAsia="仿宋_GB2312" w:hAnsi="宋体" w:hint="eastAsia"/>
          <w:sz w:val="28"/>
          <w:szCs w:val="28"/>
        </w:rPr>
        <w:t>）和所聘高</w:t>
      </w:r>
      <w:proofErr w:type="gramStart"/>
      <w:r w:rsidRPr="001E7A4C">
        <w:rPr>
          <w:rFonts w:ascii="仿宋_GB2312" w:eastAsia="仿宋_GB2312" w:hAnsi="宋体" w:hint="eastAsia"/>
          <w:sz w:val="28"/>
          <w:szCs w:val="28"/>
        </w:rPr>
        <w:t>聘岗位</w:t>
      </w:r>
      <w:proofErr w:type="gramEnd"/>
      <w:r w:rsidRPr="001E7A4C">
        <w:rPr>
          <w:rFonts w:ascii="仿宋_GB2312" w:eastAsia="仿宋_GB2312" w:hAnsi="宋体" w:hint="eastAsia"/>
          <w:sz w:val="28"/>
          <w:szCs w:val="28"/>
        </w:rPr>
        <w:t>增加的系数（X）确定所聘人员最终的岗位系数。</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5．岗位数量。根据</w:t>
      </w:r>
      <w:proofErr w:type="gramStart"/>
      <w:r w:rsidRPr="001E7A4C">
        <w:rPr>
          <w:rFonts w:ascii="仿宋_GB2312" w:eastAsia="仿宋_GB2312" w:hAnsi="宋体" w:hint="eastAsia"/>
          <w:sz w:val="28"/>
          <w:szCs w:val="28"/>
        </w:rPr>
        <w:t>学校第</w:t>
      </w:r>
      <w:proofErr w:type="gramEnd"/>
      <w:r w:rsidRPr="001E7A4C">
        <w:rPr>
          <w:rFonts w:ascii="仿宋_GB2312" w:eastAsia="仿宋_GB2312" w:hAnsi="宋体" w:hint="eastAsia"/>
          <w:sz w:val="28"/>
          <w:szCs w:val="28"/>
        </w:rPr>
        <w:t>六轮校内岗位设置总体方案，结合体军部改革发展需求，体军部第</w:t>
      </w:r>
      <w:proofErr w:type="gramStart"/>
      <w:r w:rsidRPr="001E7A4C">
        <w:rPr>
          <w:rFonts w:ascii="仿宋_GB2312" w:eastAsia="仿宋_GB2312" w:hAnsi="宋体" w:hint="eastAsia"/>
          <w:sz w:val="28"/>
          <w:szCs w:val="28"/>
        </w:rPr>
        <w:t>六轮部聘两大类</w:t>
      </w:r>
      <w:proofErr w:type="gramEnd"/>
      <w:r w:rsidRPr="001E7A4C">
        <w:rPr>
          <w:rFonts w:ascii="仿宋_GB2312" w:eastAsia="仿宋_GB2312" w:hAnsi="宋体" w:hint="eastAsia"/>
          <w:sz w:val="28"/>
          <w:szCs w:val="28"/>
        </w:rPr>
        <w:t>专业技术岗设置情况见表1。</w:t>
      </w:r>
    </w:p>
    <w:p w:rsidR="00F84563" w:rsidRPr="00C16E93" w:rsidRDefault="00F84563" w:rsidP="00F84563">
      <w:pPr>
        <w:spacing w:line="560" w:lineRule="exact"/>
        <w:ind w:firstLineChars="200" w:firstLine="600"/>
        <w:rPr>
          <w:rFonts w:ascii="黑体" w:eastAsia="黑体" w:hAnsi="黑体" w:cs="宋体" w:hint="eastAsia"/>
          <w:kern w:val="0"/>
          <w:sz w:val="30"/>
          <w:szCs w:val="30"/>
        </w:rPr>
      </w:pPr>
      <w:r w:rsidRPr="00C16E93">
        <w:rPr>
          <w:rFonts w:ascii="黑体" w:eastAsia="黑体" w:hAnsi="黑体" w:cs="宋体" w:hint="eastAsia"/>
          <w:kern w:val="0"/>
          <w:sz w:val="30"/>
          <w:szCs w:val="30"/>
        </w:rPr>
        <w:t xml:space="preserve">四、体军部第六轮校内专业技术岗位聘任入岗条件    </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（一）</w:t>
      </w:r>
      <w:proofErr w:type="gramStart"/>
      <w:r w:rsidRPr="001E7A4C">
        <w:rPr>
          <w:rFonts w:ascii="楷体_GB2312" w:eastAsia="楷体_GB2312" w:hAnsi="宋体" w:hint="eastAsia"/>
          <w:b/>
          <w:sz w:val="28"/>
          <w:szCs w:val="28"/>
        </w:rPr>
        <w:t>部聘教学</w:t>
      </w:r>
      <w:proofErr w:type="gramEnd"/>
      <w:r w:rsidRPr="001E7A4C">
        <w:rPr>
          <w:rFonts w:ascii="楷体_GB2312" w:eastAsia="楷体_GB2312" w:hAnsi="宋体" w:hint="eastAsia"/>
          <w:b/>
          <w:sz w:val="28"/>
          <w:szCs w:val="28"/>
        </w:rPr>
        <w:t>专业技术岗位类别1</w:t>
      </w:r>
      <w:proofErr w:type="gramStart"/>
      <w:r w:rsidRPr="001E7A4C">
        <w:rPr>
          <w:rFonts w:ascii="楷体_GB2312" w:eastAsia="楷体_GB2312" w:hAnsi="宋体" w:hint="eastAsia"/>
          <w:b/>
          <w:sz w:val="28"/>
          <w:szCs w:val="28"/>
        </w:rPr>
        <w:t>各</w:t>
      </w:r>
      <w:proofErr w:type="gramEnd"/>
      <w:r w:rsidRPr="001E7A4C">
        <w:rPr>
          <w:rFonts w:ascii="楷体_GB2312" w:eastAsia="楷体_GB2312" w:hAnsi="宋体" w:hint="eastAsia"/>
          <w:b/>
          <w:sz w:val="28"/>
          <w:szCs w:val="28"/>
        </w:rPr>
        <w:t>岗位入岗条件</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w:t>
      </w:r>
      <w:proofErr w:type="gramStart"/>
      <w:r w:rsidRPr="001E7A4C">
        <w:rPr>
          <w:rFonts w:ascii="仿宋_GB2312" w:eastAsia="仿宋_GB2312" w:hAnsi="宋体" w:hint="eastAsia"/>
          <w:sz w:val="28"/>
          <w:szCs w:val="28"/>
        </w:rPr>
        <w:t>部聘教授</w:t>
      </w:r>
      <w:proofErr w:type="gramEnd"/>
      <w:r w:rsidRPr="001E7A4C">
        <w:rPr>
          <w:rFonts w:ascii="仿宋_GB2312" w:eastAsia="仿宋_GB2312" w:hAnsi="宋体" w:hint="eastAsia"/>
          <w:sz w:val="28"/>
          <w:szCs w:val="28"/>
        </w:rPr>
        <w:t>专业技术岗位入岗条件</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（1）完成第五轮聘期教学任务，聘期教学综合评价合格以上；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（2）聘期考核合格以上。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2．校级特别岗入岗条件</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校级特别</w:t>
      </w:r>
      <w:proofErr w:type="gramStart"/>
      <w:r w:rsidRPr="001E7A4C">
        <w:rPr>
          <w:rFonts w:ascii="仿宋_GB2312" w:eastAsia="仿宋_GB2312" w:hAnsi="宋体" w:hint="eastAsia"/>
          <w:sz w:val="28"/>
          <w:szCs w:val="28"/>
        </w:rPr>
        <w:t>岗聘岗对象</w:t>
      </w:r>
      <w:proofErr w:type="gramEnd"/>
      <w:r w:rsidRPr="001E7A4C">
        <w:rPr>
          <w:rFonts w:ascii="仿宋_GB2312" w:eastAsia="仿宋_GB2312" w:hAnsi="宋体" w:hint="eastAsia"/>
          <w:sz w:val="28"/>
          <w:szCs w:val="28"/>
        </w:rPr>
        <w:t>为从领导岗位退下来的有关人员，其入岗条件参照学校有关文件执行。</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3．</w:t>
      </w:r>
      <w:proofErr w:type="gramStart"/>
      <w:r w:rsidRPr="001E7A4C">
        <w:rPr>
          <w:rFonts w:ascii="仿宋_GB2312" w:eastAsia="仿宋_GB2312" w:hAnsi="宋体" w:hint="eastAsia"/>
          <w:sz w:val="28"/>
          <w:szCs w:val="28"/>
        </w:rPr>
        <w:t>部聘副教授</w:t>
      </w:r>
      <w:proofErr w:type="gramEnd"/>
      <w:r w:rsidRPr="001E7A4C">
        <w:rPr>
          <w:rFonts w:ascii="仿宋_GB2312" w:eastAsia="仿宋_GB2312" w:hAnsi="宋体" w:hint="eastAsia"/>
          <w:sz w:val="28"/>
          <w:szCs w:val="28"/>
        </w:rPr>
        <w:t>专业技术岗位入岗条件</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（1）完成第五轮聘期教学任务，聘期教学综合评价合格以上；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（2）聘期考核合格以上。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4．</w:t>
      </w:r>
      <w:proofErr w:type="gramStart"/>
      <w:r w:rsidRPr="001E7A4C">
        <w:rPr>
          <w:rFonts w:ascii="仿宋_GB2312" w:eastAsia="仿宋_GB2312" w:hAnsi="宋体" w:hint="eastAsia"/>
          <w:sz w:val="28"/>
          <w:szCs w:val="28"/>
        </w:rPr>
        <w:t>部聘讲师</w:t>
      </w:r>
      <w:proofErr w:type="gramEnd"/>
      <w:r w:rsidRPr="001E7A4C">
        <w:rPr>
          <w:rFonts w:ascii="仿宋_GB2312" w:eastAsia="仿宋_GB2312" w:hAnsi="宋体" w:hint="eastAsia"/>
          <w:sz w:val="28"/>
          <w:szCs w:val="28"/>
        </w:rPr>
        <w:t>专业技术岗位入岗条件</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（1）完成第五轮聘期教学任务，聘期教学综合评价合格以上；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（2）聘期考核合格以上。</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（二）</w:t>
      </w:r>
      <w:proofErr w:type="gramStart"/>
      <w:r w:rsidRPr="001E7A4C">
        <w:rPr>
          <w:rFonts w:ascii="楷体_GB2312" w:eastAsia="楷体_GB2312" w:hAnsi="宋体" w:hint="eastAsia"/>
          <w:b/>
          <w:sz w:val="28"/>
          <w:szCs w:val="28"/>
        </w:rPr>
        <w:t>部聘教学</w:t>
      </w:r>
      <w:proofErr w:type="gramEnd"/>
      <w:r w:rsidRPr="001E7A4C">
        <w:rPr>
          <w:rFonts w:ascii="楷体_GB2312" w:eastAsia="楷体_GB2312" w:hAnsi="宋体" w:hint="eastAsia"/>
          <w:b/>
          <w:sz w:val="28"/>
          <w:szCs w:val="28"/>
        </w:rPr>
        <w:t>专业技术岗位类别2</w:t>
      </w:r>
      <w:proofErr w:type="gramStart"/>
      <w:r w:rsidRPr="001E7A4C">
        <w:rPr>
          <w:rFonts w:ascii="楷体_GB2312" w:eastAsia="楷体_GB2312" w:hAnsi="宋体" w:hint="eastAsia"/>
          <w:b/>
          <w:sz w:val="28"/>
          <w:szCs w:val="28"/>
        </w:rPr>
        <w:t>各</w:t>
      </w:r>
      <w:proofErr w:type="gramEnd"/>
      <w:r w:rsidRPr="001E7A4C">
        <w:rPr>
          <w:rFonts w:ascii="楷体_GB2312" w:eastAsia="楷体_GB2312" w:hAnsi="宋体" w:hint="eastAsia"/>
          <w:b/>
          <w:sz w:val="28"/>
          <w:szCs w:val="28"/>
        </w:rPr>
        <w:t>岗位入岗条件</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1．运动训练为主型教学专业技术岗位</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（1）完成第五轮聘期教学任务，聘期教学综合评价合格以上；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（2）聘期考核合格以上；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（3）指导学生参加省级以上大学生运动会和锦标赛获得单项成绩前六名、集体项目成绩前八名的讲师以上职称者可申报本岗位。</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2．教学科研为主教学专业技术岗位</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（1）完成第五轮聘期教学任务，聘期教学业绩综合评价良好以</w:t>
      </w:r>
      <w:r w:rsidRPr="001E7A4C">
        <w:rPr>
          <w:rFonts w:ascii="仿宋_GB2312" w:eastAsia="仿宋_GB2312" w:hAnsi="宋体" w:hint="eastAsia"/>
          <w:sz w:val="28"/>
          <w:szCs w:val="28"/>
        </w:rPr>
        <w:lastRenderedPageBreak/>
        <w:t>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（2）完成第五轮聘期科研任务且科研业绩点1.0以上或科研业绩点0.5-0.9且科研分值150分以上；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（3）聘期考核良好以上；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（4）具有讲师（含硕士初期）职称。</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（三）</w:t>
      </w:r>
      <w:proofErr w:type="gramStart"/>
      <w:r w:rsidRPr="001E7A4C">
        <w:rPr>
          <w:rFonts w:ascii="楷体_GB2312" w:eastAsia="楷体_GB2312" w:hAnsi="宋体" w:hint="eastAsia"/>
          <w:b/>
          <w:sz w:val="28"/>
          <w:szCs w:val="28"/>
        </w:rPr>
        <w:t>部聘教学</w:t>
      </w:r>
      <w:proofErr w:type="gramEnd"/>
      <w:r w:rsidRPr="001E7A4C">
        <w:rPr>
          <w:rFonts w:ascii="楷体_GB2312" w:eastAsia="楷体_GB2312" w:hAnsi="宋体" w:hint="eastAsia"/>
          <w:b/>
          <w:sz w:val="28"/>
          <w:szCs w:val="28"/>
        </w:rPr>
        <w:t>专业技术岗位类别3</w:t>
      </w:r>
      <w:proofErr w:type="gramStart"/>
      <w:r w:rsidRPr="001E7A4C">
        <w:rPr>
          <w:rFonts w:ascii="楷体_GB2312" w:eastAsia="楷体_GB2312" w:hAnsi="宋体" w:hint="eastAsia"/>
          <w:b/>
          <w:sz w:val="28"/>
          <w:szCs w:val="28"/>
        </w:rPr>
        <w:t>各</w:t>
      </w:r>
      <w:proofErr w:type="gramEnd"/>
      <w:r w:rsidRPr="001E7A4C">
        <w:rPr>
          <w:rFonts w:ascii="楷体_GB2312" w:eastAsia="楷体_GB2312" w:hAnsi="宋体" w:hint="eastAsia"/>
          <w:b/>
          <w:sz w:val="28"/>
          <w:szCs w:val="28"/>
        </w:rPr>
        <w:t>岗位入岗条件</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1．完成第五轮聘期教学任务，聘期教学业绩综合评价良好以上；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2．聘期考核合格以上；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3．高校教龄满30周年以上的讲师。</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（四）</w:t>
      </w:r>
      <w:proofErr w:type="gramStart"/>
      <w:r w:rsidRPr="001E7A4C">
        <w:rPr>
          <w:rFonts w:ascii="楷体_GB2312" w:eastAsia="楷体_GB2312" w:hAnsi="宋体" w:hint="eastAsia"/>
          <w:b/>
          <w:sz w:val="28"/>
          <w:szCs w:val="28"/>
        </w:rPr>
        <w:t>部聘教学</w:t>
      </w:r>
      <w:proofErr w:type="gramEnd"/>
      <w:r w:rsidRPr="001E7A4C">
        <w:rPr>
          <w:rFonts w:ascii="楷体_GB2312" w:eastAsia="楷体_GB2312" w:hAnsi="宋体" w:hint="eastAsia"/>
          <w:b/>
          <w:sz w:val="28"/>
          <w:szCs w:val="28"/>
        </w:rPr>
        <w:t>管理与技术综合岗位类别1</w:t>
      </w:r>
      <w:proofErr w:type="gramStart"/>
      <w:r w:rsidRPr="001E7A4C">
        <w:rPr>
          <w:rFonts w:ascii="楷体_GB2312" w:eastAsia="楷体_GB2312" w:hAnsi="宋体" w:hint="eastAsia"/>
          <w:b/>
          <w:sz w:val="28"/>
          <w:szCs w:val="28"/>
        </w:rPr>
        <w:t>各</w:t>
      </w:r>
      <w:proofErr w:type="gramEnd"/>
      <w:r w:rsidRPr="001E7A4C">
        <w:rPr>
          <w:rFonts w:ascii="楷体_GB2312" w:eastAsia="楷体_GB2312" w:hAnsi="宋体" w:hint="eastAsia"/>
          <w:b/>
          <w:sz w:val="28"/>
          <w:szCs w:val="28"/>
        </w:rPr>
        <w:t>岗位入岗条件</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1．完成第五轮聘期教学任务，聘期教学综合评价良好以上；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2．聘期考核合格以上；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3．副教授以上职称可申报本岗位。</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（五）</w:t>
      </w:r>
      <w:proofErr w:type="gramStart"/>
      <w:r w:rsidRPr="001E7A4C">
        <w:rPr>
          <w:rFonts w:ascii="楷体_GB2312" w:eastAsia="楷体_GB2312" w:hAnsi="宋体" w:hint="eastAsia"/>
          <w:b/>
          <w:sz w:val="28"/>
          <w:szCs w:val="28"/>
        </w:rPr>
        <w:t>部聘教学</w:t>
      </w:r>
      <w:proofErr w:type="gramEnd"/>
      <w:r w:rsidRPr="001E7A4C">
        <w:rPr>
          <w:rFonts w:ascii="楷体_GB2312" w:eastAsia="楷体_GB2312" w:hAnsi="宋体" w:hint="eastAsia"/>
          <w:b/>
          <w:sz w:val="28"/>
          <w:szCs w:val="28"/>
        </w:rPr>
        <w:t>管理与技术综合岗位类别2</w:t>
      </w:r>
      <w:proofErr w:type="gramStart"/>
      <w:r w:rsidRPr="001E7A4C">
        <w:rPr>
          <w:rFonts w:ascii="楷体_GB2312" w:eastAsia="楷体_GB2312" w:hAnsi="宋体" w:hint="eastAsia"/>
          <w:b/>
          <w:sz w:val="28"/>
          <w:szCs w:val="28"/>
        </w:rPr>
        <w:t>各</w:t>
      </w:r>
      <w:proofErr w:type="gramEnd"/>
      <w:r w:rsidRPr="001E7A4C">
        <w:rPr>
          <w:rFonts w:ascii="楷体_GB2312" w:eastAsia="楷体_GB2312" w:hAnsi="宋体" w:hint="eastAsia"/>
          <w:b/>
          <w:sz w:val="28"/>
          <w:szCs w:val="28"/>
        </w:rPr>
        <w:t>岗位入岗条件</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1．完成第五轮聘期教学任务，聘期教学综合评价良好以上；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2．聘期考核合格以上；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3．具有较强的组织、协调和沟通能力；</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4．具有讲师以上职称。</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（六）</w:t>
      </w:r>
      <w:proofErr w:type="gramStart"/>
      <w:r w:rsidRPr="001E7A4C">
        <w:rPr>
          <w:rFonts w:ascii="楷体_GB2312" w:eastAsia="楷体_GB2312" w:hAnsi="宋体" w:hint="eastAsia"/>
          <w:b/>
          <w:sz w:val="28"/>
          <w:szCs w:val="28"/>
        </w:rPr>
        <w:t>部聘教学</w:t>
      </w:r>
      <w:proofErr w:type="gramEnd"/>
      <w:r w:rsidRPr="001E7A4C">
        <w:rPr>
          <w:rFonts w:ascii="楷体_GB2312" w:eastAsia="楷体_GB2312" w:hAnsi="宋体" w:hint="eastAsia"/>
          <w:b/>
          <w:sz w:val="28"/>
          <w:szCs w:val="28"/>
        </w:rPr>
        <w:t>管理与技术综合岗位类别3岗位入岗条件</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1．完成第五轮聘期教学任务，聘期教学综合评价良好以上；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2．聘期考核合格以上；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3．了解体质测试工作流程；</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4．具有讲师以上职称。</w:t>
      </w:r>
    </w:p>
    <w:p w:rsidR="00F84563" w:rsidRPr="00C16E93" w:rsidRDefault="00F84563" w:rsidP="00F84563">
      <w:pPr>
        <w:spacing w:line="560" w:lineRule="exact"/>
        <w:ind w:firstLineChars="200" w:firstLine="600"/>
        <w:rPr>
          <w:rFonts w:ascii="黑体" w:eastAsia="黑体" w:hAnsi="黑体" w:cs="宋体" w:hint="eastAsia"/>
          <w:kern w:val="0"/>
          <w:sz w:val="30"/>
          <w:szCs w:val="30"/>
        </w:rPr>
      </w:pPr>
      <w:r w:rsidRPr="00C16E93">
        <w:rPr>
          <w:rFonts w:ascii="黑体" w:eastAsia="黑体" w:hAnsi="黑体" w:cs="宋体" w:hint="eastAsia"/>
          <w:kern w:val="0"/>
          <w:sz w:val="30"/>
          <w:szCs w:val="30"/>
        </w:rPr>
        <w:t>五、体军部</w:t>
      </w:r>
      <w:proofErr w:type="gramStart"/>
      <w:r w:rsidRPr="00C16E93">
        <w:rPr>
          <w:rFonts w:ascii="黑体" w:eastAsia="黑体" w:hAnsi="黑体" w:cs="宋体" w:hint="eastAsia"/>
          <w:kern w:val="0"/>
          <w:sz w:val="30"/>
          <w:szCs w:val="30"/>
        </w:rPr>
        <w:t>部聘教学</w:t>
      </w:r>
      <w:proofErr w:type="gramEnd"/>
      <w:r w:rsidRPr="00C16E93">
        <w:rPr>
          <w:rFonts w:ascii="黑体" w:eastAsia="黑体" w:hAnsi="黑体" w:cs="宋体" w:hint="eastAsia"/>
          <w:kern w:val="0"/>
          <w:sz w:val="30"/>
          <w:szCs w:val="30"/>
        </w:rPr>
        <w:t>为主型各类岗位职责</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（一）</w:t>
      </w:r>
      <w:proofErr w:type="gramStart"/>
      <w:r w:rsidRPr="001E7A4C">
        <w:rPr>
          <w:rFonts w:ascii="楷体_GB2312" w:eastAsia="楷体_GB2312" w:hAnsi="宋体" w:hint="eastAsia"/>
          <w:b/>
          <w:sz w:val="28"/>
          <w:szCs w:val="28"/>
        </w:rPr>
        <w:t>部聘教授</w:t>
      </w:r>
      <w:proofErr w:type="gramEnd"/>
      <w:r w:rsidRPr="001E7A4C">
        <w:rPr>
          <w:rFonts w:ascii="楷体_GB2312" w:eastAsia="楷体_GB2312" w:hAnsi="宋体" w:hint="eastAsia"/>
          <w:b/>
          <w:sz w:val="28"/>
          <w:szCs w:val="28"/>
        </w:rPr>
        <w:t>专业技术岗位职责</w:t>
      </w:r>
    </w:p>
    <w:p w:rsidR="00F84563" w:rsidRPr="001E7A4C" w:rsidRDefault="00F84563" w:rsidP="00F84563">
      <w:pPr>
        <w:spacing w:line="480" w:lineRule="exact"/>
        <w:ind w:firstLineChars="200" w:firstLine="560"/>
        <w:rPr>
          <w:rFonts w:ascii="仿宋_GB2312" w:eastAsia="仿宋_GB2312" w:hAnsi="宋体" w:cs="宋体" w:hint="eastAsia"/>
          <w:kern w:val="0"/>
          <w:sz w:val="28"/>
          <w:szCs w:val="28"/>
        </w:rPr>
      </w:pPr>
      <w:r w:rsidRPr="001E7A4C">
        <w:rPr>
          <w:rFonts w:ascii="仿宋_GB2312" w:eastAsia="仿宋_GB2312" w:hAnsi="宋体" w:hint="eastAsia"/>
          <w:sz w:val="28"/>
          <w:szCs w:val="28"/>
        </w:rPr>
        <w:t>1．完成部门规定的教学为主型教授岗年度教学、非教学工作量及聘期总工作量要求（</w:t>
      </w:r>
      <w:proofErr w:type="gramStart"/>
      <w:r w:rsidRPr="001E7A4C">
        <w:rPr>
          <w:rFonts w:ascii="仿宋_GB2312" w:eastAsia="仿宋_GB2312" w:hAnsi="宋体" w:hint="eastAsia"/>
          <w:sz w:val="28"/>
          <w:szCs w:val="28"/>
        </w:rPr>
        <w:t>含教科研</w:t>
      </w:r>
      <w:proofErr w:type="gramEnd"/>
      <w:r w:rsidRPr="001E7A4C">
        <w:rPr>
          <w:rFonts w:ascii="仿宋_GB2312" w:eastAsia="仿宋_GB2312" w:hAnsi="宋体" w:hint="eastAsia"/>
          <w:sz w:val="28"/>
          <w:szCs w:val="28"/>
        </w:rPr>
        <w:t>）。聘期内教研（科研）工作需完成</w:t>
      </w:r>
      <w:r w:rsidRPr="001E7A4C">
        <w:rPr>
          <w:rFonts w:ascii="仿宋_GB2312" w:eastAsia="仿宋_GB2312" w:hAnsi="宋体" w:cs="宋体" w:hint="eastAsia"/>
          <w:kern w:val="0"/>
          <w:sz w:val="28"/>
          <w:szCs w:val="28"/>
        </w:rPr>
        <w:t>以下两项任务的一项：</w:t>
      </w:r>
    </w:p>
    <w:p w:rsidR="00F84563" w:rsidRPr="001E7A4C" w:rsidRDefault="00F84563" w:rsidP="00F84563">
      <w:pPr>
        <w:spacing w:line="480" w:lineRule="exact"/>
        <w:ind w:firstLineChars="200" w:firstLine="560"/>
        <w:rPr>
          <w:rFonts w:ascii="仿宋_GB2312" w:eastAsia="仿宋_GB2312" w:hAnsi="宋体" w:hint="eastAsia"/>
          <w:kern w:val="0"/>
          <w:sz w:val="28"/>
          <w:szCs w:val="28"/>
        </w:rPr>
      </w:pPr>
      <w:r w:rsidRPr="001E7A4C">
        <w:rPr>
          <w:rFonts w:ascii="仿宋_GB2312" w:eastAsia="仿宋_GB2312" w:hAnsi="宋体" w:hint="eastAsia"/>
          <w:kern w:val="0"/>
          <w:sz w:val="28"/>
          <w:szCs w:val="28"/>
        </w:rPr>
        <w:lastRenderedPageBreak/>
        <w:t>（1）</w:t>
      </w:r>
      <w:r w:rsidRPr="001E7A4C">
        <w:rPr>
          <w:rFonts w:ascii="仿宋_GB2312" w:eastAsia="仿宋_GB2312" w:hAnsi="宋体" w:hint="eastAsia"/>
          <w:sz w:val="28"/>
          <w:szCs w:val="28"/>
        </w:rPr>
        <w:t>聘期内</w:t>
      </w:r>
      <w:r w:rsidRPr="001E7A4C">
        <w:rPr>
          <w:rFonts w:ascii="仿宋_GB2312" w:eastAsia="仿宋_GB2312" w:hAnsi="宋体" w:hint="eastAsia"/>
          <w:kern w:val="0"/>
          <w:sz w:val="28"/>
          <w:szCs w:val="28"/>
        </w:rPr>
        <w:t>组织申报国家级教科研项目1项或省部级教科研项目2项或主持省部级教科研项目1项；</w:t>
      </w:r>
    </w:p>
    <w:p w:rsidR="00F84563" w:rsidRPr="001E7A4C" w:rsidRDefault="00F84563" w:rsidP="00F84563">
      <w:pPr>
        <w:spacing w:line="480" w:lineRule="exact"/>
        <w:ind w:firstLineChars="200" w:firstLine="560"/>
        <w:rPr>
          <w:rFonts w:ascii="仿宋_GB2312" w:eastAsia="仿宋_GB2312" w:hAnsi="宋体" w:hint="eastAsia"/>
          <w:kern w:val="0"/>
          <w:sz w:val="28"/>
          <w:szCs w:val="28"/>
        </w:rPr>
      </w:pPr>
      <w:r w:rsidRPr="001E7A4C">
        <w:rPr>
          <w:rFonts w:ascii="仿宋_GB2312" w:eastAsia="仿宋_GB2312" w:hAnsi="宋体" w:hint="eastAsia"/>
          <w:sz w:val="28"/>
          <w:szCs w:val="28"/>
        </w:rPr>
        <w:t>（2）聘期内作为第一作者公开发表教研（科研）论文一级</w:t>
      </w:r>
      <w:r w:rsidRPr="001E7A4C">
        <w:rPr>
          <w:rFonts w:ascii="仿宋_GB2312" w:eastAsia="仿宋_GB2312" w:hAnsi="宋体" w:hint="eastAsia"/>
          <w:kern w:val="0"/>
          <w:sz w:val="28"/>
          <w:szCs w:val="28"/>
        </w:rPr>
        <w:t>期刊1篇或二级期刊2篇或专著1部或科研到账经费3万元；</w:t>
      </w:r>
    </w:p>
    <w:p w:rsidR="00F84563" w:rsidRPr="001E7A4C" w:rsidRDefault="00F84563" w:rsidP="00F84563">
      <w:pPr>
        <w:spacing w:line="480" w:lineRule="exact"/>
        <w:ind w:firstLineChars="200" w:firstLine="560"/>
        <w:rPr>
          <w:rFonts w:ascii="仿宋_GB2312" w:eastAsia="仿宋_GB2312" w:hAnsi="宋体" w:hint="eastAsia"/>
          <w:kern w:val="0"/>
          <w:sz w:val="28"/>
          <w:szCs w:val="28"/>
        </w:rPr>
      </w:pPr>
      <w:r w:rsidRPr="001E7A4C">
        <w:rPr>
          <w:rFonts w:ascii="仿宋_GB2312" w:eastAsia="仿宋_GB2312" w:hAnsi="宋体" w:hint="eastAsia"/>
          <w:sz w:val="28"/>
          <w:szCs w:val="28"/>
        </w:rPr>
        <w:t>2．协助部门领导做好</w:t>
      </w:r>
      <w:r w:rsidRPr="001E7A4C">
        <w:rPr>
          <w:rFonts w:ascii="仿宋_GB2312" w:eastAsia="仿宋_GB2312" w:hAnsi="宋体" w:hint="eastAsia"/>
          <w:kern w:val="0"/>
          <w:sz w:val="28"/>
          <w:szCs w:val="28"/>
        </w:rPr>
        <w:t>公共体育课课程建设（包括军事理论课课程），在教学科研方面发挥榜样示范作用。</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3．完成体军部安排的学生军训工作。</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kern w:val="0"/>
          <w:sz w:val="28"/>
          <w:szCs w:val="28"/>
        </w:rPr>
        <w:t>4．协助部</w:t>
      </w:r>
      <w:r w:rsidRPr="001E7A4C">
        <w:rPr>
          <w:rFonts w:ascii="仿宋_GB2312" w:eastAsia="仿宋_GB2312" w:hAnsi="宋体" w:hint="eastAsia"/>
          <w:sz w:val="28"/>
          <w:szCs w:val="28"/>
        </w:rPr>
        <w:t>门</w:t>
      </w:r>
      <w:r w:rsidRPr="001E7A4C">
        <w:rPr>
          <w:rFonts w:ascii="仿宋_GB2312" w:eastAsia="仿宋_GB2312" w:hAnsi="宋体" w:hint="eastAsia"/>
          <w:kern w:val="0"/>
          <w:sz w:val="28"/>
          <w:szCs w:val="28"/>
        </w:rPr>
        <w:t>领导开展</w:t>
      </w:r>
      <w:r w:rsidRPr="001E7A4C">
        <w:rPr>
          <w:rFonts w:ascii="仿宋_GB2312" w:eastAsia="仿宋_GB2312" w:hAnsi="宋体" w:hint="eastAsia"/>
          <w:spacing w:val="-4"/>
          <w:kern w:val="0"/>
          <w:sz w:val="28"/>
          <w:szCs w:val="28"/>
        </w:rPr>
        <w:t>体育课程教学督导工作。</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kern w:val="0"/>
          <w:sz w:val="28"/>
          <w:szCs w:val="28"/>
        </w:rPr>
        <w:t>5．协助</w:t>
      </w:r>
      <w:r w:rsidRPr="001E7A4C">
        <w:rPr>
          <w:rFonts w:ascii="仿宋_GB2312" w:eastAsia="仿宋_GB2312" w:hAnsi="宋体" w:hint="eastAsia"/>
          <w:sz w:val="28"/>
          <w:szCs w:val="28"/>
        </w:rPr>
        <w:t>部门领导</w:t>
      </w:r>
      <w:r w:rsidRPr="001E7A4C">
        <w:rPr>
          <w:rFonts w:ascii="仿宋_GB2312" w:eastAsia="仿宋_GB2312" w:hAnsi="宋体" w:hint="eastAsia"/>
          <w:kern w:val="0"/>
          <w:sz w:val="28"/>
          <w:szCs w:val="28"/>
        </w:rPr>
        <w:t>开展公共体育课教学研究工作，</w:t>
      </w:r>
      <w:r w:rsidRPr="001E7A4C">
        <w:rPr>
          <w:rFonts w:ascii="仿宋_GB2312" w:eastAsia="仿宋_GB2312" w:hAnsi="宋体" w:hint="eastAsia"/>
          <w:sz w:val="28"/>
          <w:szCs w:val="28"/>
        </w:rPr>
        <w:t>指导青年教师开展教学改革与研究。</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6．完成部门领导交办的其他工作。</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（二）校级特别</w:t>
      </w:r>
      <w:proofErr w:type="gramStart"/>
      <w:r w:rsidRPr="001E7A4C">
        <w:rPr>
          <w:rFonts w:ascii="楷体_GB2312" w:eastAsia="楷体_GB2312" w:hAnsi="宋体" w:hint="eastAsia"/>
          <w:b/>
          <w:sz w:val="28"/>
          <w:szCs w:val="28"/>
        </w:rPr>
        <w:t>岗岗位</w:t>
      </w:r>
      <w:proofErr w:type="gramEnd"/>
      <w:r w:rsidRPr="001E7A4C">
        <w:rPr>
          <w:rFonts w:ascii="楷体_GB2312" w:eastAsia="楷体_GB2312" w:hAnsi="宋体" w:hint="eastAsia"/>
          <w:b/>
          <w:sz w:val="28"/>
          <w:szCs w:val="28"/>
        </w:rPr>
        <w:t>职责</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聘期岗位职责按照学校有关文件执行体军部相应专业技术职务岗位职责要求。</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（三）</w:t>
      </w:r>
      <w:proofErr w:type="gramStart"/>
      <w:r w:rsidRPr="001E7A4C">
        <w:rPr>
          <w:rFonts w:ascii="楷体_GB2312" w:eastAsia="楷体_GB2312" w:hAnsi="宋体" w:hint="eastAsia"/>
          <w:b/>
          <w:sz w:val="28"/>
          <w:szCs w:val="28"/>
        </w:rPr>
        <w:t>部聘副教授</w:t>
      </w:r>
      <w:proofErr w:type="gramEnd"/>
      <w:r w:rsidRPr="001E7A4C">
        <w:rPr>
          <w:rFonts w:ascii="楷体_GB2312" w:eastAsia="楷体_GB2312" w:hAnsi="宋体" w:hint="eastAsia"/>
          <w:b/>
          <w:sz w:val="28"/>
          <w:szCs w:val="28"/>
        </w:rPr>
        <w:t>专业技术岗位职责</w:t>
      </w:r>
    </w:p>
    <w:p w:rsidR="00F84563" w:rsidRPr="001E7A4C" w:rsidRDefault="00F84563" w:rsidP="00F84563">
      <w:pPr>
        <w:spacing w:line="480" w:lineRule="exact"/>
        <w:ind w:firstLineChars="200" w:firstLine="560"/>
        <w:rPr>
          <w:rFonts w:ascii="仿宋_GB2312" w:eastAsia="仿宋_GB2312" w:hAnsi="宋体" w:cs="宋体" w:hint="eastAsia"/>
          <w:kern w:val="0"/>
          <w:sz w:val="28"/>
          <w:szCs w:val="28"/>
        </w:rPr>
      </w:pPr>
      <w:r w:rsidRPr="001E7A4C">
        <w:rPr>
          <w:rFonts w:ascii="仿宋_GB2312" w:eastAsia="仿宋_GB2312" w:hAnsi="宋体" w:hint="eastAsia"/>
          <w:sz w:val="28"/>
          <w:szCs w:val="28"/>
        </w:rPr>
        <w:t>1．完成部门规定的教学为主型副教授岗年度教学、非教学工作量及聘期总工作量要求（</w:t>
      </w:r>
      <w:proofErr w:type="gramStart"/>
      <w:r w:rsidRPr="001E7A4C">
        <w:rPr>
          <w:rFonts w:ascii="仿宋_GB2312" w:eastAsia="仿宋_GB2312" w:hAnsi="宋体" w:hint="eastAsia"/>
          <w:sz w:val="28"/>
          <w:szCs w:val="28"/>
        </w:rPr>
        <w:t>含教科研</w:t>
      </w:r>
      <w:proofErr w:type="gramEnd"/>
      <w:r w:rsidRPr="001E7A4C">
        <w:rPr>
          <w:rFonts w:ascii="仿宋_GB2312" w:eastAsia="仿宋_GB2312" w:hAnsi="宋体" w:hint="eastAsia"/>
          <w:sz w:val="28"/>
          <w:szCs w:val="28"/>
        </w:rPr>
        <w:t>）。聘期内教研（科研）工作需完成</w:t>
      </w:r>
      <w:r w:rsidRPr="001E7A4C">
        <w:rPr>
          <w:rFonts w:ascii="仿宋_GB2312" w:eastAsia="仿宋_GB2312" w:hAnsi="宋体" w:cs="宋体" w:hint="eastAsia"/>
          <w:kern w:val="0"/>
          <w:sz w:val="28"/>
          <w:szCs w:val="28"/>
        </w:rPr>
        <w:t>以下两项任务的一项：</w:t>
      </w:r>
    </w:p>
    <w:p w:rsidR="00F84563" w:rsidRPr="001E7A4C" w:rsidRDefault="00F84563" w:rsidP="00F84563">
      <w:pPr>
        <w:spacing w:line="480" w:lineRule="exact"/>
        <w:ind w:firstLineChars="200" w:firstLine="560"/>
        <w:rPr>
          <w:rFonts w:ascii="仿宋_GB2312" w:eastAsia="仿宋_GB2312" w:hAnsi="宋体" w:hint="eastAsia"/>
          <w:kern w:val="0"/>
          <w:sz w:val="28"/>
          <w:szCs w:val="28"/>
        </w:rPr>
      </w:pPr>
      <w:r w:rsidRPr="001E7A4C">
        <w:rPr>
          <w:rFonts w:ascii="仿宋_GB2312" w:eastAsia="仿宋_GB2312" w:hAnsi="宋体" w:hint="eastAsia"/>
          <w:kern w:val="0"/>
          <w:sz w:val="28"/>
          <w:szCs w:val="28"/>
        </w:rPr>
        <w:t>（1）</w:t>
      </w:r>
      <w:r w:rsidRPr="001E7A4C">
        <w:rPr>
          <w:rFonts w:ascii="仿宋_GB2312" w:eastAsia="仿宋_GB2312" w:hAnsi="宋体" w:hint="eastAsia"/>
          <w:sz w:val="28"/>
          <w:szCs w:val="28"/>
        </w:rPr>
        <w:t>聘期内</w:t>
      </w:r>
      <w:r w:rsidRPr="001E7A4C">
        <w:rPr>
          <w:rFonts w:ascii="仿宋_GB2312" w:eastAsia="仿宋_GB2312" w:hAnsi="宋体" w:hint="eastAsia"/>
          <w:kern w:val="0"/>
          <w:sz w:val="28"/>
          <w:szCs w:val="28"/>
        </w:rPr>
        <w:t>组织申报省部级教科研项目1项或市厅级教科研项目2项或主持市厅级教科研项目1项；</w:t>
      </w:r>
    </w:p>
    <w:p w:rsidR="00F84563" w:rsidRPr="001E7A4C" w:rsidRDefault="00F84563" w:rsidP="00F84563">
      <w:pPr>
        <w:spacing w:line="480" w:lineRule="exact"/>
        <w:ind w:firstLineChars="200" w:firstLine="560"/>
        <w:rPr>
          <w:rFonts w:ascii="仿宋_GB2312" w:eastAsia="仿宋_GB2312" w:hAnsi="宋体" w:hint="eastAsia"/>
          <w:kern w:val="0"/>
          <w:sz w:val="28"/>
          <w:szCs w:val="28"/>
        </w:rPr>
      </w:pPr>
      <w:r w:rsidRPr="001E7A4C">
        <w:rPr>
          <w:rFonts w:ascii="仿宋_GB2312" w:eastAsia="仿宋_GB2312" w:hAnsi="宋体" w:hint="eastAsia"/>
          <w:sz w:val="28"/>
          <w:szCs w:val="28"/>
        </w:rPr>
        <w:t>（2）聘期内作为第一作者公开发表教研（科研）论文2</w:t>
      </w:r>
      <w:r w:rsidRPr="001E7A4C">
        <w:rPr>
          <w:rFonts w:ascii="仿宋_GB2312" w:eastAsia="仿宋_GB2312" w:hAnsi="宋体" w:hint="eastAsia"/>
          <w:kern w:val="0"/>
          <w:sz w:val="28"/>
          <w:szCs w:val="28"/>
        </w:rPr>
        <w:t>篇或科研到账经费1万元；</w:t>
      </w:r>
    </w:p>
    <w:p w:rsidR="00F84563" w:rsidRPr="001E7A4C" w:rsidRDefault="00F84563" w:rsidP="00F84563">
      <w:pPr>
        <w:spacing w:line="480" w:lineRule="exact"/>
        <w:ind w:firstLineChars="200" w:firstLine="560"/>
        <w:rPr>
          <w:rFonts w:ascii="仿宋_GB2312" w:eastAsia="仿宋_GB2312" w:hAnsi="宋体" w:hint="eastAsia"/>
          <w:kern w:val="0"/>
          <w:sz w:val="28"/>
          <w:szCs w:val="28"/>
        </w:rPr>
      </w:pPr>
      <w:r w:rsidRPr="001E7A4C">
        <w:rPr>
          <w:rFonts w:ascii="仿宋_GB2312" w:eastAsia="仿宋_GB2312" w:hAnsi="宋体" w:hint="eastAsia"/>
          <w:sz w:val="28"/>
          <w:szCs w:val="28"/>
        </w:rPr>
        <w:t>2．完成体军部安排的学生军训工作；</w:t>
      </w:r>
    </w:p>
    <w:p w:rsidR="00F84563" w:rsidRPr="001E7A4C" w:rsidRDefault="00F84563" w:rsidP="00F84563">
      <w:pPr>
        <w:spacing w:line="480" w:lineRule="exact"/>
        <w:ind w:firstLineChars="200" w:firstLine="560"/>
        <w:rPr>
          <w:rFonts w:ascii="仿宋_GB2312" w:eastAsia="仿宋_GB2312" w:hAnsi="宋体" w:hint="eastAsia"/>
          <w:spacing w:val="-4"/>
          <w:kern w:val="0"/>
          <w:sz w:val="28"/>
          <w:szCs w:val="28"/>
        </w:rPr>
      </w:pPr>
      <w:r w:rsidRPr="001E7A4C">
        <w:rPr>
          <w:rFonts w:ascii="仿宋_GB2312" w:eastAsia="仿宋_GB2312" w:hAnsi="宋体" w:hint="eastAsia"/>
          <w:sz w:val="28"/>
          <w:szCs w:val="28"/>
        </w:rPr>
        <w:t>3．</w:t>
      </w:r>
      <w:r w:rsidRPr="001E7A4C">
        <w:rPr>
          <w:rFonts w:ascii="仿宋_GB2312" w:eastAsia="仿宋_GB2312" w:hAnsi="宋体" w:hint="eastAsia"/>
          <w:kern w:val="0"/>
          <w:sz w:val="28"/>
          <w:szCs w:val="28"/>
        </w:rPr>
        <w:t>协助部</w:t>
      </w:r>
      <w:r w:rsidRPr="001E7A4C">
        <w:rPr>
          <w:rFonts w:ascii="仿宋_GB2312" w:eastAsia="仿宋_GB2312" w:hAnsi="宋体" w:hint="eastAsia"/>
          <w:sz w:val="28"/>
          <w:szCs w:val="28"/>
        </w:rPr>
        <w:t>门</w:t>
      </w:r>
      <w:r w:rsidRPr="001E7A4C">
        <w:rPr>
          <w:rFonts w:ascii="仿宋_GB2312" w:eastAsia="仿宋_GB2312" w:hAnsi="宋体" w:hint="eastAsia"/>
          <w:kern w:val="0"/>
          <w:sz w:val="28"/>
          <w:szCs w:val="28"/>
        </w:rPr>
        <w:t>领导开展</w:t>
      </w:r>
      <w:r w:rsidRPr="001E7A4C">
        <w:rPr>
          <w:rFonts w:ascii="仿宋_GB2312" w:eastAsia="仿宋_GB2312" w:hAnsi="宋体" w:hint="eastAsia"/>
          <w:spacing w:val="-4"/>
          <w:kern w:val="0"/>
          <w:sz w:val="28"/>
          <w:szCs w:val="28"/>
        </w:rPr>
        <w:t>体育课程的教学督导工作；</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kern w:val="0"/>
          <w:sz w:val="28"/>
          <w:szCs w:val="28"/>
        </w:rPr>
        <w:t>4．</w:t>
      </w:r>
      <w:r w:rsidRPr="001E7A4C">
        <w:rPr>
          <w:rFonts w:ascii="仿宋_GB2312" w:eastAsia="仿宋_GB2312" w:hAnsi="宋体" w:hint="eastAsia"/>
          <w:sz w:val="28"/>
          <w:szCs w:val="28"/>
        </w:rPr>
        <w:t>完成部门领导交办的其他工作。</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（四）</w:t>
      </w:r>
      <w:proofErr w:type="gramStart"/>
      <w:r w:rsidRPr="001E7A4C">
        <w:rPr>
          <w:rFonts w:ascii="楷体_GB2312" w:eastAsia="楷体_GB2312" w:hAnsi="宋体" w:hint="eastAsia"/>
          <w:b/>
          <w:sz w:val="28"/>
          <w:szCs w:val="28"/>
        </w:rPr>
        <w:t>部聘讲师</w:t>
      </w:r>
      <w:proofErr w:type="gramEnd"/>
      <w:r w:rsidRPr="001E7A4C">
        <w:rPr>
          <w:rFonts w:ascii="楷体_GB2312" w:eastAsia="楷体_GB2312" w:hAnsi="宋体" w:hint="eastAsia"/>
          <w:b/>
          <w:sz w:val="28"/>
          <w:szCs w:val="28"/>
        </w:rPr>
        <w:t>专业技术岗位职责</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1．完成</w:t>
      </w:r>
      <w:r w:rsidRPr="001E7A4C">
        <w:rPr>
          <w:rFonts w:ascii="仿宋_GB2312" w:eastAsia="仿宋_GB2312" w:hAnsi="宋体" w:cs="宋体" w:hint="eastAsia"/>
          <w:kern w:val="0"/>
          <w:sz w:val="28"/>
          <w:szCs w:val="28"/>
        </w:rPr>
        <w:t>部门规定的教学为主型讲师年度</w:t>
      </w:r>
      <w:r w:rsidRPr="001E7A4C">
        <w:rPr>
          <w:rFonts w:ascii="仿宋_GB2312" w:eastAsia="仿宋_GB2312" w:hAnsi="宋体" w:hint="eastAsia"/>
          <w:sz w:val="28"/>
          <w:szCs w:val="28"/>
        </w:rPr>
        <w:t>教学、非教学工作量及聘期总工作量要求（</w:t>
      </w:r>
      <w:proofErr w:type="gramStart"/>
      <w:r w:rsidRPr="001E7A4C">
        <w:rPr>
          <w:rFonts w:ascii="仿宋_GB2312" w:eastAsia="仿宋_GB2312" w:hAnsi="宋体" w:hint="eastAsia"/>
          <w:sz w:val="28"/>
          <w:szCs w:val="28"/>
        </w:rPr>
        <w:t>含教科研</w:t>
      </w:r>
      <w:proofErr w:type="gramEnd"/>
      <w:r w:rsidRPr="001E7A4C">
        <w:rPr>
          <w:rFonts w:ascii="仿宋_GB2312" w:eastAsia="仿宋_GB2312" w:hAnsi="宋体" w:hint="eastAsia"/>
          <w:sz w:val="28"/>
          <w:szCs w:val="28"/>
        </w:rPr>
        <w:t>）；</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2. 聘期内</w:t>
      </w:r>
      <w:r w:rsidRPr="001E7A4C">
        <w:rPr>
          <w:rFonts w:ascii="仿宋_GB2312" w:eastAsia="仿宋_GB2312" w:hAnsi="宋体" w:hint="eastAsia"/>
          <w:kern w:val="0"/>
          <w:sz w:val="28"/>
          <w:szCs w:val="28"/>
        </w:rPr>
        <w:t>组织申报市厅级教科研项目2项；</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lastRenderedPageBreak/>
        <w:t>3．完成体军部安排的学生军训工作；</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4．完成部门领导交办的其他工作。</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（五）</w:t>
      </w:r>
      <w:proofErr w:type="gramStart"/>
      <w:r w:rsidRPr="001E7A4C">
        <w:rPr>
          <w:rFonts w:ascii="楷体_GB2312" w:eastAsia="楷体_GB2312" w:hAnsi="宋体" w:hint="eastAsia"/>
          <w:b/>
          <w:sz w:val="28"/>
          <w:szCs w:val="28"/>
        </w:rPr>
        <w:t>部聘助教</w:t>
      </w:r>
      <w:proofErr w:type="gramEnd"/>
      <w:r w:rsidRPr="001E7A4C">
        <w:rPr>
          <w:rFonts w:ascii="楷体_GB2312" w:eastAsia="楷体_GB2312" w:hAnsi="宋体" w:hint="eastAsia"/>
          <w:b/>
          <w:sz w:val="28"/>
          <w:szCs w:val="28"/>
        </w:rPr>
        <w:t>专业技术岗位职责</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1．完成</w:t>
      </w:r>
      <w:r w:rsidRPr="001E7A4C">
        <w:rPr>
          <w:rFonts w:ascii="仿宋_GB2312" w:eastAsia="仿宋_GB2312" w:hAnsi="宋体" w:cs="宋体" w:hint="eastAsia"/>
          <w:kern w:val="0"/>
          <w:sz w:val="28"/>
          <w:szCs w:val="28"/>
        </w:rPr>
        <w:t>部门规定的教学为主型助教年度</w:t>
      </w:r>
      <w:r w:rsidRPr="001E7A4C">
        <w:rPr>
          <w:rFonts w:ascii="仿宋_GB2312" w:eastAsia="仿宋_GB2312" w:hAnsi="宋体" w:hint="eastAsia"/>
          <w:sz w:val="28"/>
          <w:szCs w:val="28"/>
        </w:rPr>
        <w:t>教学、非教学工作量及聘期总工作量要求（</w:t>
      </w:r>
      <w:proofErr w:type="gramStart"/>
      <w:r w:rsidRPr="001E7A4C">
        <w:rPr>
          <w:rFonts w:ascii="仿宋_GB2312" w:eastAsia="仿宋_GB2312" w:hAnsi="宋体" w:hint="eastAsia"/>
          <w:sz w:val="28"/>
          <w:szCs w:val="28"/>
        </w:rPr>
        <w:t>含教科研</w:t>
      </w:r>
      <w:proofErr w:type="gramEnd"/>
      <w:r w:rsidRPr="001E7A4C">
        <w:rPr>
          <w:rFonts w:ascii="仿宋_GB2312" w:eastAsia="仿宋_GB2312" w:hAnsi="宋体" w:hint="eastAsia"/>
          <w:sz w:val="28"/>
          <w:szCs w:val="28"/>
        </w:rPr>
        <w:t>）；</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2．完成体军部安排的学生军训工作；</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3．完成部门领导交办的其他工作。</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（六）</w:t>
      </w:r>
      <w:proofErr w:type="gramStart"/>
      <w:r w:rsidRPr="001E7A4C">
        <w:rPr>
          <w:rFonts w:ascii="楷体_GB2312" w:eastAsia="楷体_GB2312" w:hAnsi="宋体" w:hint="eastAsia"/>
          <w:b/>
          <w:sz w:val="28"/>
          <w:szCs w:val="28"/>
        </w:rPr>
        <w:t>部聘体育</w:t>
      </w:r>
      <w:proofErr w:type="gramEnd"/>
      <w:r w:rsidRPr="001E7A4C">
        <w:rPr>
          <w:rFonts w:ascii="楷体_GB2312" w:eastAsia="楷体_GB2312" w:hAnsi="宋体" w:hint="eastAsia"/>
          <w:b/>
          <w:sz w:val="28"/>
          <w:szCs w:val="28"/>
        </w:rPr>
        <w:t>教学中心主任职责（高聘岗位）</w:t>
      </w:r>
    </w:p>
    <w:p w:rsidR="00F84563" w:rsidRPr="001E7A4C" w:rsidRDefault="00F84563" w:rsidP="00F84563">
      <w:pPr>
        <w:spacing w:line="480" w:lineRule="exact"/>
        <w:ind w:firstLineChars="200" w:firstLine="560"/>
        <w:rPr>
          <w:rFonts w:ascii="仿宋_GB2312" w:eastAsia="仿宋_GB2312" w:hAnsi="宋体" w:cs="宋体" w:hint="eastAsia"/>
          <w:kern w:val="0"/>
          <w:sz w:val="28"/>
          <w:szCs w:val="28"/>
        </w:rPr>
      </w:pPr>
      <w:r w:rsidRPr="001E7A4C">
        <w:rPr>
          <w:rFonts w:ascii="仿宋_GB2312" w:eastAsia="仿宋_GB2312" w:hAnsi="宋体" w:hint="eastAsia"/>
          <w:sz w:val="28"/>
          <w:szCs w:val="28"/>
        </w:rPr>
        <w:t>1．完成部门规定的教学为主型相应专业技术职务年度教学、非教学工作量及聘期总工作量要求。聘期内教研（科研）工作需完成</w:t>
      </w:r>
      <w:r w:rsidRPr="001E7A4C">
        <w:rPr>
          <w:rFonts w:ascii="仿宋_GB2312" w:eastAsia="仿宋_GB2312" w:hAnsi="宋体" w:cs="宋体" w:hint="eastAsia"/>
          <w:kern w:val="0"/>
          <w:sz w:val="28"/>
          <w:szCs w:val="28"/>
        </w:rPr>
        <w:t>以下两项任务的一项（若应聘人员专业技术职务为正高的，则按照正高岗位的教科研考核要求执行）：</w:t>
      </w:r>
    </w:p>
    <w:p w:rsidR="00F84563" w:rsidRPr="001E7A4C" w:rsidRDefault="00F84563" w:rsidP="00F84563">
      <w:pPr>
        <w:spacing w:line="480" w:lineRule="exact"/>
        <w:ind w:firstLineChars="200" w:firstLine="560"/>
        <w:rPr>
          <w:rFonts w:ascii="仿宋_GB2312" w:eastAsia="仿宋_GB2312" w:hAnsi="宋体" w:hint="eastAsia"/>
          <w:kern w:val="0"/>
          <w:sz w:val="28"/>
          <w:szCs w:val="28"/>
        </w:rPr>
      </w:pPr>
      <w:bookmarkStart w:id="1" w:name="OLE_LINK1"/>
      <w:bookmarkStart w:id="2" w:name="OLE_LINK2"/>
      <w:r w:rsidRPr="001E7A4C">
        <w:rPr>
          <w:rFonts w:ascii="仿宋_GB2312" w:eastAsia="仿宋_GB2312" w:hAnsi="宋体" w:hint="eastAsia"/>
          <w:kern w:val="0"/>
          <w:sz w:val="28"/>
          <w:szCs w:val="28"/>
        </w:rPr>
        <w:t>（1）</w:t>
      </w:r>
      <w:r w:rsidRPr="001E7A4C">
        <w:rPr>
          <w:rFonts w:ascii="仿宋_GB2312" w:eastAsia="仿宋_GB2312" w:hAnsi="宋体" w:hint="eastAsia"/>
          <w:sz w:val="28"/>
          <w:szCs w:val="28"/>
        </w:rPr>
        <w:t>聘期内</w:t>
      </w:r>
      <w:r w:rsidRPr="001E7A4C">
        <w:rPr>
          <w:rFonts w:ascii="仿宋_GB2312" w:eastAsia="仿宋_GB2312" w:hAnsi="宋体" w:hint="eastAsia"/>
          <w:kern w:val="0"/>
          <w:sz w:val="28"/>
          <w:szCs w:val="28"/>
        </w:rPr>
        <w:t>组织申报省部级教科研项目1项或市厅级教科研项目2项或主持市厅级教科研项目1项；</w:t>
      </w:r>
    </w:p>
    <w:bookmarkEnd w:id="1"/>
    <w:bookmarkEnd w:id="2"/>
    <w:p w:rsidR="00F84563" w:rsidRPr="001E7A4C" w:rsidRDefault="00F84563" w:rsidP="00F84563">
      <w:pPr>
        <w:spacing w:line="480" w:lineRule="exact"/>
        <w:ind w:firstLineChars="200" w:firstLine="560"/>
        <w:rPr>
          <w:rFonts w:ascii="仿宋_GB2312" w:eastAsia="仿宋_GB2312" w:hAnsi="宋体" w:hint="eastAsia"/>
          <w:kern w:val="0"/>
          <w:sz w:val="28"/>
          <w:szCs w:val="28"/>
        </w:rPr>
      </w:pPr>
      <w:r w:rsidRPr="001E7A4C">
        <w:rPr>
          <w:rFonts w:ascii="仿宋_GB2312" w:eastAsia="仿宋_GB2312" w:hAnsi="宋体" w:hint="eastAsia"/>
          <w:sz w:val="28"/>
          <w:szCs w:val="28"/>
        </w:rPr>
        <w:t>（2）聘期内作为第一作者公开发表教研（科研）论文2</w:t>
      </w:r>
      <w:r w:rsidRPr="001E7A4C">
        <w:rPr>
          <w:rFonts w:ascii="仿宋_GB2312" w:eastAsia="仿宋_GB2312" w:hAnsi="宋体" w:hint="eastAsia"/>
          <w:kern w:val="0"/>
          <w:sz w:val="28"/>
          <w:szCs w:val="28"/>
        </w:rPr>
        <w:t>篇或科研到账经费1万元。</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2．在体军部分管领导领导下，贯彻执行上级有关教学方面的方针、政策、规定和任务，全面负责做好体育教学工作；</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3．协助体军部分管领导制定课程建设规划、年度教学科研计划，并交体军部部务办公会议讨论通过后，组织实施。</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4</w:t>
      </w:r>
      <w:r>
        <w:rPr>
          <w:rFonts w:ascii="仿宋_GB2312" w:eastAsia="仿宋_GB2312" w:hAnsi="宋体" w:hint="eastAsia"/>
          <w:sz w:val="28"/>
          <w:szCs w:val="28"/>
        </w:rPr>
        <w:t>．</w:t>
      </w:r>
      <w:r w:rsidRPr="001E7A4C">
        <w:rPr>
          <w:rFonts w:ascii="仿宋_GB2312" w:eastAsia="仿宋_GB2312" w:hAnsi="宋体" w:hint="eastAsia"/>
          <w:sz w:val="28"/>
          <w:szCs w:val="28"/>
        </w:rPr>
        <w:t>协助体军部分管领导制定和完善教学管理规章制度、健全质量监控体系，加强教学质量工程建设。深入教学第一线调查研究，及时向体军部领导反馈教学信息和存在的问题，对本部门教学工作提出合理化建议和解决方案。</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5．协助体军部分管领导处理本部门专任教师工作量执行情况、完成情况以及年度工作量核算工作等教学管理事务，协助体军部分管领导做好对外社会服务工作，并配合分管领导组织教学检查、教学改革与研究、教学评估、教学文档建设以及审定教师任课资格、使用教材和参考用书。</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lastRenderedPageBreak/>
        <w:t>6．在体军部分管领导领导下，中心主任全面管理中心下设的各教研组工作，充分发挥各教研组组长的作用。每学年（学期）向各教研组组长布置教学任务，审定各教研组开课项目和教师名单，督促检查各教研组工作计划的执行情况；</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7．协助体军部分管领导组织教学检查工作，根据教学检查工作要求，组织教师开展公开课、听课、</w:t>
      </w:r>
      <w:proofErr w:type="gramStart"/>
      <w:r w:rsidRPr="001E7A4C">
        <w:rPr>
          <w:rFonts w:ascii="仿宋_GB2312" w:eastAsia="仿宋_GB2312" w:hAnsi="宋体" w:hint="eastAsia"/>
          <w:sz w:val="28"/>
          <w:szCs w:val="28"/>
        </w:rPr>
        <w:t>巡课等</w:t>
      </w:r>
      <w:proofErr w:type="gramEnd"/>
      <w:r w:rsidRPr="001E7A4C">
        <w:rPr>
          <w:rFonts w:ascii="仿宋_GB2312" w:eastAsia="仿宋_GB2312" w:hAnsi="宋体" w:hint="eastAsia"/>
          <w:sz w:val="28"/>
          <w:szCs w:val="28"/>
        </w:rPr>
        <w:t>教学活动，协助教务办完成学生评教工作，支持、完成教务办交办的其他各项工作；</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8．组织体育教学中心定期开展各个教研室组工作会议，组织教学改革和教学研究研讨，定期开展教学计划、教学大纲执行情况检查，抓好各教学环节，确保教学任务的完成，并提出改进措施；</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9．完成体军部安排的学生军训工作；</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10．完成部门领导交办的其它工作。</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（七）</w:t>
      </w:r>
      <w:proofErr w:type="gramStart"/>
      <w:r w:rsidRPr="001E7A4C">
        <w:rPr>
          <w:rFonts w:ascii="楷体_GB2312" w:eastAsia="楷体_GB2312" w:hAnsi="宋体" w:hint="eastAsia"/>
          <w:b/>
          <w:sz w:val="28"/>
          <w:szCs w:val="28"/>
        </w:rPr>
        <w:t>部聘运动</w:t>
      </w:r>
      <w:proofErr w:type="gramEnd"/>
      <w:r w:rsidRPr="001E7A4C">
        <w:rPr>
          <w:rFonts w:ascii="楷体_GB2312" w:eastAsia="楷体_GB2312" w:hAnsi="宋体" w:hint="eastAsia"/>
          <w:b/>
          <w:sz w:val="28"/>
          <w:szCs w:val="28"/>
        </w:rPr>
        <w:t>训练中心主任职责（高聘岗位）</w:t>
      </w:r>
    </w:p>
    <w:p w:rsidR="00F84563" w:rsidRPr="001E7A4C" w:rsidRDefault="00F84563" w:rsidP="00F84563">
      <w:pPr>
        <w:spacing w:line="480" w:lineRule="exact"/>
        <w:ind w:firstLineChars="200" w:firstLine="560"/>
        <w:rPr>
          <w:rFonts w:ascii="仿宋_GB2312" w:eastAsia="仿宋_GB2312" w:hAnsi="宋体" w:cs="宋体" w:hint="eastAsia"/>
          <w:kern w:val="0"/>
          <w:sz w:val="28"/>
          <w:szCs w:val="28"/>
        </w:rPr>
      </w:pPr>
      <w:r w:rsidRPr="001E7A4C">
        <w:rPr>
          <w:rFonts w:ascii="仿宋_GB2312" w:eastAsia="仿宋_GB2312" w:hAnsi="宋体" w:hint="eastAsia"/>
          <w:sz w:val="28"/>
          <w:szCs w:val="28"/>
        </w:rPr>
        <w:t>1．完成部门规定的教学为主型相应专业技术职务年度教学、非教学工作量及聘期总工作量要求。聘期内教研（科研）工作需完成</w:t>
      </w:r>
      <w:r w:rsidRPr="001E7A4C">
        <w:rPr>
          <w:rFonts w:ascii="仿宋_GB2312" w:eastAsia="仿宋_GB2312" w:hAnsi="宋体" w:cs="宋体" w:hint="eastAsia"/>
          <w:kern w:val="0"/>
          <w:sz w:val="28"/>
          <w:szCs w:val="28"/>
        </w:rPr>
        <w:t>以下两项任务的一项（若应聘人员专业技术职务为正高的，则按照正高岗位的教科研考核要求执行）：</w:t>
      </w:r>
    </w:p>
    <w:p w:rsidR="00F84563" w:rsidRPr="001E7A4C" w:rsidRDefault="00F84563" w:rsidP="00F84563">
      <w:pPr>
        <w:spacing w:line="480" w:lineRule="exact"/>
        <w:ind w:firstLineChars="200" w:firstLine="560"/>
        <w:rPr>
          <w:rFonts w:ascii="仿宋_GB2312" w:eastAsia="仿宋_GB2312" w:hAnsi="宋体" w:hint="eastAsia"/>
          <w:kern w:val="0"/>
          <w:sz w:val="28"/>
          <w:szCs w:val="28"/>
        </w:rPr>
      </w:pPr>
      <w:r w:rsidRPr="001E7A4C">
        <w:rPr>
          <w:rFonts w:ascii="仿宋_GB2312" w:eastAsia="仿宋_GB2312" w:hAnsi="宋体" w:hint="eastAsia"/>
          <w:kern w:val="0"/>
          <w:sz w:val="28"/>
          <w:szCs w:val="28"/>
        </w:rPr>
        <w:t>（1）</w:t>
      </w:r>
      <w:r w:rsidRPr="001E7A4C">
        <w:rPr>
          <w:rFonts w:ascii="仿宋_GB2312" w:eastAsia="仿宋_GB2312" w:hAnsi="宋体" w:hint="eastAsia"/>
          <w:sz w:val="28"/>
          <w:szCs w:val="28"/>
        </w:rPr>
        <w:t>聘期内</w:t>
      </w:r>
      <w:r w:rsidRPr="001E7A4C">
        <w:rPr>
          <w:rFonts w:ascii="仿宋_GB2312" w:eastAsia="仿宋_GB2312" w:hAnsi="宋体" w:hint="eastAsia"/>
          <w:kern w:val="0"/>
          <w:sz w:val="28"/>
          <w:szCs w:val="28"/>
        </w:rPr>
        <w:t>组织申报省部级教科研项目1项或市厅级教科研项目2项或主持市厅级教科研项目1项；</w:t>
      </w:r>
    </w:p>
    <w:p w:rsidR="00F84563" w:rsidRPr="001E7A4C" w:rsidRDefault="00F84563" w:rsidP="00F84563">
      <w:pPr>
        <w:spacing w:line="480" w:lineRule="exact"/>
        <w:ind w:firstLineChars="200" w:firstLine="560"/>
        <w:rPr>
          <w:rFonts w:ascii="仿宋_GB2312" w:eastAsia="仿宋_GB2312" w:hAnsi="宋体" w:hint="eastAsia"/>
          <w:kern w:val="0"/>
          <w:sz w:val="28"/>
          <w:szCs w:val="28"/>
        </w:rPr>
      </w:pPr>
      <w:r w:rsidRPr="001E7A4C">
        <w:rPr>
          <w:rFonts w:ascii="仿宋_GB2312" w:eastAsia="仿宋_GB2312" w:hAnsi="宋体" w:hint="eastAsia"/>
          <w:sz w:val="28"/>
          <w:szCs w:val="28"/>
        </w:rPr>
        <w:t>（2）聘期内作为第一作者公开发表教研（科研）论文2</w:t>
      </w:r>
      <w:r w:rsidRPr="001E7A4C">
        <w:rPr>
          <w:rFonts w:ascii="仿宋_GB2312" w:eastAsia="仿宋_GB2312" w:hAnsi="宋体" w:hint="eastAsia"/>
          <w:kern w:val="0"/>
          <w:sz w:val="28"/>
          <w:szCs w:val="28"/>
        </w:rPr>
        <w:t>篇或科研到账经费1万元。</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2．在体军部分管领导领导下，全面负责运动训练工作；</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3．协助体军部分管领导负责组织研究制定运动训练中心的总体发展规划和目标，负责起草各运动队训练工作量计算及奖励相关政策。负责统筹和制定重点运动队的整体布局，并交体军部部务办公会议讨论通过后，组织实施；</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4．全面负责组织各运动队训练计划制定，检查各运动队训练计划执行及完成情况，负责与各运动队教练协商沟通，制定合理可行的运动成绩目标；</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lastRenderedPageBreak/>
        <w:t>5．负责组织和协助各运动队选拔和引进高水平运动人才工作；</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6．负责省内外体育竞技合作交流；</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7．根据浙江省大学生体育协会竞赛计划安排，协助体军部分管主任统筹和安排各类参赛计划专项经费的预算和支出；</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8．完成体军部安排的学生军训工作；</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9．完成部领导交办的其它工作。</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（八）</w:t>
      </w:r>
      <w:proofErr w:type="gramStart"/>
      <w:r w:rsidRPr="001E7A4C">
        <w:rPr>
          <w:rFonts w:ascii="楷体_GB2312" w:eastAsia="楷体_GB2312" w:hAnsi="宋体" w:hint="eastAsia"/>
          <w:b/>
          <w:sz w:val="28"/>
          <w:szCs w:val="28"/>
        </w:rPr>
        <w:t>部聘群体</w:t>
      </w:r>
      <w:proofErr w:type="gramEnd"/>
      <w:r w:rsidRPr="001E7A4C">
        <w:rPr>
          <w:rFonts w:ascii="楷体_GB2312" w:eastAsia="楷体_GB2312" w:hAnsi="宋体" w:hint="eastAsia"/>
          <w:b/>
          <w:sz w:val="28"/>
          <w:szCs w:val="28"/>
        </w:rPr>
        <w:t>运动中心主任职责（高聘岗位）</w:t>
      </w:r>
    </w:p>
    <w:p w:rsidR="00F84563" w:rsidRPr="001E7A4C" w:rsidRDefault="00F84563" w:rsidP="00F84563">
      <w:pPr>
        <w:spacing w:line="480" w:lineRule="exact"/>
        <w:ind w:firstLineChars="200" w:firstLine="560"/>
        <w:rPr>
          <w:rFonts w:ascii="仿宋_GB2312" w:eastAsia="仿宋_GB2312" w:hAnsi="宋体" w:cs="宋体" w:hint="eastAsia"/>
          <w:kern w:val="0"/>
          <w:sz w:val="28"/>
          <w:szCs w:val="28"/>
        </w:rPr>
      </w:pPr>
      <w:r w:rsidRPr="001E7A4C">
        <w:rPr>
          <w:rFonts w:ascii="仿宋_GB2312" w:eastAsia="仿宋_GB2312" w:hAnsi="宋体" w:hint="eastAsia"/>
          <w:sz w:val="28"/>
          <w:szCs w:val="28"/>
        </w:rPr>
        <w:t>1．完成部门规定的教学为主型相应专业技术职务年度教学、非教学工作量及聘期总工作量要求。聘期内教研（科研）工作需完成</w:t>
      </w:r>
      <w:r w:rsidRPr="001E7A4C">
        <w:rPr>
          <w:rFonts w:ascii="仿宋_GB2312" w:eastAsia="仿宋_GB2312" w:hAnsi="宋体" w:cs="宋体" w:hint="eastAsia"/>
          <w:kern w:val="0"/>
          <w:sz w:val="28"/>
          <w:szCs w:val="28"/>
        </w:rPr>
        <w:t>以下两项任务的一项（若应聘人员专业技术职务为正高的，则按照正高岗位的教科研考核要求执行）：</w:t>
      </w:r>
    </w:p>
    <w:p w:rsidR="00F84563" w:rsidRPr="001E7A4C" w:rsidRDefault="00F84563" w:rsidP="00F84563">
      <w:pPr>
        <w:spacing w:line="480" w:lineRule="exact"/>
        <w:ind w:firstLineChars="200" w:firstLine="560"/>
        <w:rPr>
          <w:rFonts w:ascii="仿宋_GB2312" w:eastAsia="仿宋_GB2312" w:hAnsi="宋体" w:hint="eastAsia"/>
          <w:kern w:val="0"/>
          <w:sz w:val="28"/>
          <w:szCs w:val="28"/>
        </w:rPr>
      </w:pPr>
      <w:r w:rsidRPr="001E7A4C">
        <w:rPr>
          <w:rFonts w:ascii="仿宋_GB2312" w:eastAsia="仿宋_GB2312" w:hAnsi="宋体" w:hint="eastAsia"/>
          <w:kern w:val="0"/>
          <w:sz w:val="28"/>
          <w:szCs w:val="28"/>
        </w:rPr>
        <w:t>（1）</w:t>
      </w:r>
      <w:r w:rsidRPr="001E7A4C">
        <w:rPr>
          <w:rFonts w:ascii="仿宋_GB2312" w:eastAsia="仿宋_GB2312" w:hAnsi="宋体" w:hint="eastAsia"/>
          <w:sz w:val="28"/>
          <w:szCs w:val="28"/>
        </w:rPr>
        <w:t>聘期内</w:t>
      </w:r>
      <w:r w:rsidRPr="001E7A4C">
        <w:rPr>
          <w:rFonts w:ascii="仿宋_GB2312" w:eastAsia="仿宋_GB2312" w:hAnsi="宋体" w:hint="eastAsia"/>
          <w:kern w:val="0"/>
          <w:sz w:val="28"/>
          <w:szCs w:val="28"/>
        </w:rPr>
        <w:t>组织申报省部级教科研项目1项或市厅级教科研项目2项或主持市厅级教科研项目1项；</w:t>
      </w:r>
    </w:p>
    <w:p w:rsidR="00F84563" w:rsidRPr="001E7A4C" w:rsidRDefault="00F84563" w:rsidP="00F84563">
      <w:pPr>
        <w:spacing w:line="480" w:lineRule="exact"/>
        <w:ind w:firstLineChars="200" w:firstLine="560"/>
        <w:rPr>
          <w:rFonts w:ascii="仿宋_GB2312" w:eastAsia="仿宋_GB2312" w:hAnsi="宋体" w:hint="eastAsia"/>
          <w:kern w:val="0"/>
          <w:sz w:val="28"/>
          <w:szCs w:val="28"/>
        </w:rPr>
      </w:pPr>
      <w:r w:rsidRPr="001E7A4C">
        <w:rPr>
          <w:rFonts w:ascii="仿宋_GB2312" w:eastAsia="仿宋_GB2312" w:hAnsi="宋体" w:hint="eastAsia"/>
          <w:sz w:val="28"/>
          <w:szCs w:val="28"/>
        </w:rPr>
        <w:t>（2）聘期内作为第一作者公开发表教研（科研）论文2</w:t>
      </w:r>
      <w:r w:rsidRPr="001E7A4C">
        <w:rPr>
          <w:rFonts w:ascii="仿宋_GB2312" w:eastAsia="仿宋_GB2312" w:hAnsi="宋体" w:hint="eastAsia"/>
          <w:kern w:val="0"/>
          <w:sz w:val="28"/>
          <w:szCs w:val="28"/>
        </w:rPr>
        <w:t>篇或科研到账经费1万元；</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2．在体军部分管领导领导下，群体运动中心主任全面负责群体工作；</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3．负责组织和协调各体育项目专项教师组建各类体育俱乐部，指导各类体育俱乐部工作开展，及时与体军部分管主任沟通，协助俱乐部负责人解决实施过程中存在的</w:t>
      </w:r>
      <w:proofErr w:type="gramStart"/>
      <w:r w:rsidRPr="001E7A4C">
        <w:rPr>
          <w:rFonts w:ascii="仿宋_GB2312" w:eastAsia="仿宋_GB2312" w:hAnsi="宋体" w:hint="eastAsia"/>
          <w:sz w:val="28"/>
          <w:szCs w:val="28"/>
        </w:rPr>
        <w:t>的</w:t>
      </w:r>
      <w:proofErr w:type="gramEnd"/>
      <w:r w:rsidRPr="001E7A4C">
        <w:rPr>
          <w:rFonts w:ascii="仿宋_GB2312" w:eastAsia="仿宋_GB2312" w:hAnsi="宋体" w:hint="eastAsia"/>
          <w:sz w:val="28"/>
          <w:szCs w:val="28"/>
        </w:rPr>
        <w:t>具体问题；</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4．在体军部分管领导领导下，负责组织和制定年度</w:t>
      </w:r>
      <w:proofErr w:type="gramStart"/>
      <w:r w:rsidRPr="001E7A4C">
        <w:rPr>
          <w:rFonts w:ascii="仿宋_GB2312" w:eastAsia="仿宋_GB2312" w:hAnsi="宋体" w:hint="eastAsia"/>
          <w:sz w:val="28"/>
          <w:szCs w:val="28"/>
        </w:rPr>
        <w:t>全校性各类</w:t>
      </w:r>
      <w:proofErr w:type="gramEnd"/>
      <w:r w:rsidRPr="001E7A4C">
        <w:rPr>
          <w:rFonts w:ascii="仿宋_GB2312" w:eastAsia="仿宋_GB2312" w:hAnsi="宋体" w:hint="eastAsia"/>
          <w:sz w:val="28"/>
          <w:szCs w:val="28"/>
        </w:rPr>
        <w:t>体育竞赛计划，协助各类体育竞赛项目负责人开展</w:t>
      </w:r>
      <w:proofErr w:type="gramStart"/>
      <w:r w:rsidRPr="001E7A4C">
        <w:rPr>
          <w:rFonts w:ascii="仿宋_GB2312" w:eastAsia="仿宋_GB2312" w:hAnsi="宋体" w:hint="eastAsia"/>
          <w:sz w:val="28"/>
          <w:szCs w:val="28"/>
        </w:rPr>
        <w:t>全校性各类</w:t>
      </w:r>
      <w:proofErr w:type="gramEnd"/>
      <w:r w:rsidRPr="001E7A4C">
        <w:rPr>
          <w:rFonts w:ascii="仿宋_GB2312" w:eastAsia="仿宋_GB2312" w:hAnsi="宋体" w:hint="eastAsia"/>
          <w:sz w:val="28"/>
          <w:szCs w:val="28"/>
        </w:rPr>
        <w:t>体育竞赛活动；</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5．在体军部分管领导领导下，全面负责年度体育运动会的组织和策划；</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6．协助体军部分管领导和体质测试中心负责人做好全校性体质测试工作；</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lastRenderedPageBreak/>
        <w:t>7．负责大型活动的策划及组织工作，争取与企业及其他部门、单位的协作，赢得社会力量对校内教育事业的关心和支持，树立中心良好的社会形象；</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8．完成体军部安排的学生军训工作；</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9．完成部领导交给的其它工作。</w:t>
      </w:r>
    </w:p>
    <w:p w:rsidR="00F84563"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（九）</w:t>
      </w:r>
      <w:proofErr w:type="gramStart"/>
      <w:r w:rsidRPr="001E7A4C">
        <w:rPr>
          <w:rFonts w:ascii="楷体_GB2312" w:eastAsia="楷体_GB2312" w:hAnsi="宋体" w:hint="eastAsia"/>
          <w:b/>
          <w:sz w:val="28"/>
          <w:szCs w:val="28"/>
        </w:rPr>
        <w:t>部聘教研组</w:t>
      </w:r>
      <w:proofErr w:type="gramEnd"/>
      <w:r w:rsidRPr="001E7A4C">
        <w:rPr>
          <w:rFonts w:ascii="楷体_GB2312" w:eastAsia="楷体_GB2312" w:hAnsi="宋体" w:hint="eastAsia"/>
          <w:b/>
          <w:sz w:val="28"/>
          <w:szCs w:val="28"/>
        </w:rPr>
        <w:t>组长岗位职责（高聘岗位）</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1．完成部门规定的教学为主型相应专业技术职务年度教学、非教学工作量及聘期总工作量要求。（若</w:t>
      </w:r>
      <w:proofErr w:type="gramStart"/>
      <w:r w:rsidRPr="001E7A4C">
        <w:rPr>
          <w:rFonts w:ascii="仿宋_GB2312" w:eastAsia="仿宋_GB2312" w:hAnsi="宋体" w:hint="eastAsia"/>
          <w:sz w:val="28"/>
          <w:szCs w:val="28"/>
        </w:rPr>
        <w:t>该岗位</w:t>
      </w:r>
      <w:proofErr w:type="gramEnd"/>
      <w:r w:rsidRPr="001E7A4C">
        <w:rPr>
          <w:rFonts w:ascii="仿宋_GB2312" w:eastAsia="仿宋_GB2312" w:hAnsi="宋体" w:hint="eastAsia"/>
          <w:sz w:val="28"/>
          <w:szCs w:val="28"/>
        </w:rPr>
        <w:t>应聘人员的专业技术职务为副高以上的，</w:t>
      </w:r>
      <w:r w:rsidRPr="001E7A4C">
        <w:rPr>
          <w:rFonts w:ascii="仿宋_GB2312" w:eastAsia="仿宋_GB2312" w:hAnsi="宋体" w:cs="宋体" w:hint="eastAsia"/>
          <w:kern w:val="0"/>
          <w:sz w:val="28"/>
          <w:szCs w:val="28"/>
        </w:rPr>
        <w:t>则按照副高以上岗位相对应的教科研考核要求执行。</w:t>
      </w:r>
      <w:r w:rsidRPr="001E7A4C">
        <w:rPr>
          <w:rFonts w:ascii="仿宋_GB2312" w:eastAsia="仿宋_GB2312" w:hAnsi="宋体" w:hint="eastAsia"/>
          <w:sz w:val="28"/>
          <w:szCs w:val="28"/>
        </w:rPr>
        <w:t>）</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2．在体育教学中心主任领导下，负责组织教研组教师开展体育教研工作，依照学校对体育工作的要求，制定体育教研组各项工作计划。</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3．组织教研组教师开展业务学习，加强教学研究，深入教学改革，专</w:t>
      </w:r>
      <w:proofErr w:type="gramStart"/>
      <w:r w:rsidRPr="001E7A4C">
        <w:rPr>
          <w:rFonts w:ascii="仿宋_GB2312" w:eastAsia="仿宋_GB2312" w:hAnsi="宋体" w:hint="eastAsia"/>
          <w:sz w:val="28"/>
          <w:szCs w:val="28"/>
        </w:rPr>
        <w:t>研</w:t>
      </w:r>
      <w:proofErr w:type="gramEnd"/>
      <w:r w:rsidRPr="001E7A4C">
        <w:rPr>
          <w:rFonts w:ascii="仿宋_GB2312" w:eastAsia="仿宋_GB2312" w:hAnsi="宋体" w:hint="eastAsia"/>
          <w:sz w:val="28"/>
          <w:szCs w:val="28"/>
        </w:rPr>
        <w:t>体育教学，关心教师工作、生活，调动和发挥教研组教师积极性。</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4．负责组织教研组教师认真研习新时代对体育教学的要求，钻研体育教材，结合学校实际情况，制定教学计划；</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5．组织教研组教师认真备课，写好教案，提高教学质量；</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6．协助运动中心和群体中心主任，积极开展运动训练、课外俱乐部活动和各类体育竞赛工作；</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7．协助体军部体质测试中心负责人，组织本教研组教师完成学生体质测试相关工作；</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8．完成体军部安排的学生军训工作；</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9．完成部领导交办的其它工作。</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（十）</w:t>
      </w:r>
      <w:proofErr w:type="gramStart"/>
      <w:r w:rsidRPr="001E7A4C">
        <w:rPr>
          <w:rFonts w:ascii="楷体_GB2312" w:eastAsia="楷体_GB2312" w:hAnsi="宋体" w:hint="eastAsia"/>
          <w:b/>
          <w:sz w:val="28"/>
          <w:szCs w:val="28"/>
        </w:rPr>
        <w:t>部聘体质</w:t>
      </w:r>
      <w:proofErr w:type="gramEnd"/>
      <w:r w:rsidRPr="001E7A4C">
        <w:rPr>
          <w:rFonts w:ascii="楷体_GB2312" w:eastAsia="楷体_GB2312" w:hAnsi="宋体" w:hint="eastAsia"/>
          <w:b/>
          <w:sz w:val="28"/>
          <w:szCs w:val="28"/>
        </w:rPr>
        <w:t>测试中心负责人岗位职责（高聘岗位）</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cs="宋体" w:hint="eastAsia"/>
          <w:kern w:val="0"/>
          <w:sz w:val="28"/>
          <w:szCs w:val="28"/>
        </w:rPr>
        <w:t>1．</w:t>
      </w:r>
      <w:r w:rsidRPr="001E7A4C">
        <w:rPr>
          <w:rFonts w:ascii="仿宋_GB2312" w:eastAsia="仿宋_GB2312" w:hAnsi="宋体" w:hint="eastAsia"/>
          <w:sz w:val="28"/>
          <w:szCs w:val="28"/>
        </w:rPr>
        <w:t>完成部门规定的教学为主型相应专业技术职务年度教学、非教学工作量及聘期总工作量要求。（若</w:t>
      </w:r>
      <w:proofErr w:type="gramStart"/>
      <w:r w:rsidRPr="001E7A4C">
        <w:rPr>
          <w:rFonts w:ascii="仿宋_GB2312" w:eastAsia="仿宋_GB2312" w:hAnsi="宋体" w:hint="eastAsia"/>
          <w:sz w:val="28"/>
          <w:szCs w:val="28"/>
        </w:rPr>
        <w:t>该岗位</w:t>
      </w:r>
      <w:proofErr w:type="gramEnd"/>
      <w:r w:rsidRPr="001E7A4C">
        <w:rPr>
          <w:rFonts w:ascii="仿宋_GB2312" w:eastAsia="仿宋_GB2312" w:hAnsi="宋体" w:hint="eastAsia"/>
          <w:sz w:val="28"/>
          <w:szCs w:val="28"/>
        </w:rPr>
        <w:t>应聘人员的专业技术职</w:t>
      </w:r>
      <w:r w:rsidRPr="001E7A4C">
        <w:rPr>
          <w:rFonts w:ascii="仿宋_GB2312" w:eastAsia="仿宋_GB2312" w:hAnsi="宋体" w:hint="eastAsia"/>
          <w:sz w:val="28"/>
          <w:szCs w:val="28"/>
        </w:rPr>
        <w:lastRenderedPageBreak/>
        <w:t>务为副高以上的，</w:t>
      </w:r>
      <w:r w:rsidRPr="001E7A4C">
        <w:rPr>
          <w:rFonts w:ascii="仿宋_GB2312" w:eastAsia="仿宋_GB2312" w:hAnsi="宋体" w:cs="宋体" w:hint="eastAsia"/>
          <w:kern w:val="0"/>
          <w:sz w:val="28"/>
          <w:szCs w:val="28"/>
        </w:rPr>
        <w:t>则按照副高以上岗位相对应的教科研考核要求执行。</w:t>
      </w:r>
      <w:r w:rsidRPr="001E7A4C">
        <w:rPr>
          <w:rFonts w:ascii="仿宋_GB2312" w:eastAsia="仿宋_GB2312" w:hAnsi="宋体" w:hint="eastAsia"/>
          <w:sz w:val="28"/>
          <w:szCs w:val="28"/>
        </w:rPr>
        <w:t>）</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cs="宋体" w:hint="eastAsia"/>
          <w:kern w:val="0"/>
          <w:sz w:val="28"/>
          <w:szCs w:val="28"/>
        </w:rPr>
        <w:t>2．</w:t>
      </w:r>
      <w:r w:rsidRPr="001E7A4C">
        <w:rPr>
          <w:rFonts w:ascii="仿宋_GB2312" w:eastAsia="仿宋_GB2312" w:hAnsi="宋体" w:hint="eastAsia"/>
          <w:sz w:val="28"/>
          <w:szCs w:val="28"/>
        </w:rPr>
        <w:t>在体军部群体运动中心主任领导下，负责做好全校（含南湖）体质测试工作；</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3．</w:t>
      </w:r>
      <w:proofErr w:type="gramStart"/>
      <w:r w:rsidRPr="001E7A4C">
        <w:rPr>
          <w:rFonts w:ascii="仿宋_GB2312" w:eastAsia="仿宋_GB2312" w:hAnsi="宋体" w:hint="eastAsia"/>
          <w:sz w:val="28"/>
          <w:szCs w:val="28"/>
        </w:rPr>
        <w:t>协助部</w:t>
      </w:r>
      <w:proofErr w:type="gramEnd"/>
      <w:r w:rsidRPr="001E7A4C">
        <w:rPr>
          <w:rFonts w:ascii="仿宋_GB2312" w:eastAsia="仿宋_GB2312" w:hAnsi="宋体" w:hint="eastAsia"/>
          <w:sz w:val="28"/>
          <w:szCs w:val="28"/>
        </w:rPr>
        <w:t>群体运动中心主任，做好体军部体质测试课程、时间及测试教师安排；</w:t>
      </w:r>
    </w:p>
    <w:p w:rsidR="00F84563" w:rsidRPr="001E7A4C" w:rsidRDefault="00F84563" w:rsidP="00F84563">
      <w:pPr>
        <w:widowControl/>
        <w:spacing w:line="480" w:lineRule="exact"/>
        <w:ind w:firstLineChars="200" w:firstLine="560"/>
        <w:jc w:val="left"/>
        <w:rPr>
          <w:rFonts w:ascii="仿宋_GB2312" w:eastAsia="仿宋_GB2312" w:hAnsi="宋体" w:cs="宋体" w:hint="eastAsia"/>
          <w:kern w:val="0"/>
          <w:sz w:val="28"/>
          <w:szCs w:val="28"/>
        </w:rPr>
      </w:pPr>
      <w:r w:rsidRPr="001E7A4C">
        <w:rPr>
          <w:rFonts w:ascii="仿宋_GB2312" w:eastAsia="仿宋_GB2312" w:hAnsi="宋体" w:cs="宋体" w:hint="eastAsia"/>
          <w:kern w:val="0"/>
          <w:sz w:val="28"/>
          <w:szCs w:val="28"/>
        </w:rPr>
        <w:t>4．</w:t>
      </w:r>
      <w:r w:rsidRPr="001E7A4C">
        <w:rPr>
          <w:rFonts w:ascii="仿宋_GB2312" w:eastAsia="仿宋_GB2312" w:hAnsi="宋体" w:hint="eastAsia"/>
          <w:sz w:val="28"/>
          <w:szCs w:val="28"/>
        </w:rPr>
        <w:t>负责部体育测试中心器材、设备维护与管理；</w:t>
      </w:r>
    </w:p>
    <w:p w:rsidR="00F84563" w:rsidRPr="001E7A4C" w:rsidRDefault="00F84563" w:rsidP="00F84563">
      <w:pPr>
        <w:widowControl/>
        <w:spacing w:line="480" w:lineRule="exact"/>
        <w:ind w:firstLineChars="200" w:firstLine="560"/>
        <w:jc w:val="left"/>
        <w:rPr>
          <w:rFonts w:ascii="仿宋_GB2312" w:eastAsia="仿宋_GB2312" w:hAnsi="宋体" w:cs="宋体" w:hint="eastAsia"/>
          <w:kern w:val="0"/>
          <w:sz w:val="28"/>
          <w:szCs w:val="28"/>
        </w:rPr>
      </w:pPr>
      <w:r w:rsidRPr="001E7A4C">
        <w:rPr>
          <w:rFonts w:ascii="仿宋_GB2312" w:eastAsia="仿宋_GB2312" w:hAnsi="宋体" w:cs="宋体" w:hint="eastAsia"/>
          <w:kern w:val="0"/>
          <w:sz w:val="28"/>
          <w:szCs w:val="28"/>
        </w:rPr>
        <w:t>5．负责全校体质测试数据</w:t>
      </w:r>
      <w:r w:rsidRPr="001E7A4C">
        <w:rPr>
          <w:rFonts w:ascii="仿宋_GB2312" w:eastAsia="仿宋_GB2312" w:hAnsi="宋体" w:hint="eastAsia"/>
          <w:sz w:val="28"/>
          <w:szCs w:val="28"/>
        </w:rPr>
        <w:t>修正、</w:t>
      </w:r>
      <w:r w:rsidRPr="001E7A4C">
        <w:rPr>
          <w:rFonts w:ascii="仿宋_GB2312" w:eastAsia="仿宋_GB2312" w:hAnsi="宋体" w:cs="宋体" w:hint="eastAsia"/>
          <w:kern w:val="0"/>
          <w:sz w:val="28"/>
          <w:szCs w:val="28"/>
        </w:rPr>
        <w:t>上报工作；</w:t>
      </w:r>
    </w:p>
    <w:p w:rsidR="00F84563" w:rsidRPr="001E7A4C" w:rsidRDefault="00F84563" w:rsidP="00F84563">
      <w:pPr>
        <w:widowControl/>
        <w:spacing w:line="480" w:lineRule="exact"/>
        <w:ind w:firstLineChars="200" w:firstLine="560"/>
        <w:jc w:val="left"/>
        <w:rPr>
          <w:rFonts w:ascii="仿宋_GB2312" w:eastAsia="仿宋_GB2312" w:hAnsi="宋体" w:cs="宋体" w:hint="eastAsia"/>
          <w:kern w:val="0"/>
          <w:sz w:val="28"/>
          <w:szCs w:val="28"/>
        </w:rPr>
      </w:pPr>
      <w:r w:rsidRPr="001E7A4C">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w:t>
      </w:r>
      <w:r w:rsidRPr="001E7A4C">
        <w:rPr>
          <w:rFonts w:ascii="仿宋_GB2312" w:eastAsia="仿宋_GB2312" w:hAnsi="宋体" w:cs="宋体" w:hint="eastAsia"/>
          <w:kern w:val="0"/>
          <w:sz w:val="28"/>
          <w:szCs w:val="28"/>
        </w:rPr>
        <w:t>负责撰写年度体质测试结果分析报告（嘉兴学院、嘉兴学院南湖学院体质测试蓝皮书）；</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7．完成体军部安排的学生军训工作；</w:t>
      </w:r>
    </w:p>
    <w:p w:rsidR="00F84563"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8.完成部领导交办的其它工作。</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（十一）</w:t>
      </w:r>
      <w:proofErr w:type="gramStart"/>
      <w:r w:rsidRPr="001E7A4C">
        <w:rPr>
          <w:rFonts w:ascii="楷体_GB2312" w:eastAsia="楷体_GB2312" w:hAnsi="宋体" w:hint="eastAsia"/>
          <w:b/>
          <w:sz w:val="28"/>
          <w:szCs w:val="28"/>
        </w:rPr>
        <w:t>部聘运动</w:t>
      </w:r>
      <w:proofErr w:type="gramEnd"/>
      <w:r w:rsidRPr="001E7A4C">
        <w:rPr>
          <w:rFonts w:ascii="楷体_GB2312" w:eastAsia="楷体_GB2312" w:hAnsi="宋体" w:hint="eastAsia"/>
          <w:b/>
          <w:sz w:val="28"/>
          <w:szCs w:val="28"/>
        </w:rPr>
        <w:t>训练为主教学专业技术岗位职责（高聘岗位）</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1．完成部门规定的教学为主型相应专业技术职务年度教学、非教学工作量及聘期总工作量要求。（若</w:t>
      </w:r>
      <w:proofErr w:type="gramStart"/>
      <w:r w:rsidRPr="001E7A4C">
        <w:rPr>
          <w:rFonts w:ascii="仿宋_GB2312" w:eastAsia="仿宋_GB2312" w:hAnsi="宋体" w:hint="eastAsia"/>
          <w:sz w:val="28"/>
          <w:szCs w:val="28"/>
        </w:rPr>
        <w:t>该岗位</w:t>
      </w:r>
      <w:proofErr w:type="gramEnd"/>
      <w:r w:rsidRPr="001E7A4C">
        <w:rPr>
          <w:rFonts w:ascii="仿宋_GB2312" w:eastAsia="仿宋_GB2312" w:hAnsi="宋体" w:hint="eastAsia"/>
          <w:sz w:val="28"/>
          <w:szCs w:val="28"/>
        </w:rPr>
        <w:t>应聘人员的专业技术职务为副高以上的，</w:t>
      </w:r>
      <w:r w:rsidRPr="001E7A4C">
        <w:rPr>
          <w:rFonts w:ascii="仿宋_GB2312" w:eastAsia="仿宋_GB2312" w:hAnsi="宋体" w:cs="宋体" w:hint="eastAsia"/>
          <w:kern w:val="0"/>
          <w:sz w:val="28"/>
          <w:szCs w:val="28"/>
        </w:rPr>
        <w:t>则按照副高以上岗位相对应的教科研考核要求执行。</w:t>
      </w:r>
      <w:r w:rsidRPr="001E7A4C">
        <w:rPr>
          <w:rFonts w:ascii="仿宋_GB2312" w:eastAsia="仿宋_GB2312" w:hAnsi="宋体" w:hint="eastAsia"/>
          <w:sz w:val="28"/>
          <w:szCs w:val="28"/>
        </w:rPr>
        <w:t>）</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2．在体军部运动训练中心主任领导下，负责组建运动训练队（含南湖），协调做好所聘运动项目的训练工作；</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3．负责选拔和培养参加省级以上体育竞赛的运动员队伍；</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4．负责组队参加省级以上大学生运动会或体育竞标赛，本聘期内取得一定的比赛成绩（</w:t>
      </w:r>
      <w:r>
        <w:rPr>
          <w:rFonts w:ascii="仿宋_GB2312" w:eastAsia="仿宋_GB2312" w:hAnsi="宋体" w:hint="eastAsia"/>
          <w:sz w:val="28"/>
          <w:szCs w:val="28"/>
        </w:rPr>
        <w:t>具体见</w:t>
      </w:r>
      <w:r w:rsidRPr="001E7A4C">
        <w:rPr>
          <w:rFonts w:ascii="仿宋_GB2312" w:eastAsia="仿宋_GB2312" w:hAnsi="宋体" w:hint="eastAsia"/>
          <w:sz w:val="28"/>
          <w:szCs w:val="28"/>
        </w:rPr>
        <w:t>表</w:t>
      </w:r>
      <w:r>
        <w:rPr>
          <w:rFonts w:ascii="仿宋_GB2312" w:eastAsia="仿宋_GB2312" w:hAnsi="宋体" w:hint="eastAsia"/>
          <w:sz w:val="28"/>
          <w:szCs w:val="28"/>
        </w:rPr>
        <w:t>2</w:t>
      </w:r>
      <w:r w:rsidRPr="001E7A4C">
        <w:rPr>
          <w:rFonts w:ascii="仿宋_GB2312" w:eastAsia="仿宋_GB2312" w:hAnsi="宋体" w:hint="eastAsia"/>
          <w:sz w:val="28"/>
          <w:szCs w:val="28"/>
        </w:rPr>
        <w:t>）。</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5．完成体军部安排的学生军训工作；</w:t>
      </w:r>
    </w:p>
    <w:p w:rsidR="00F84563"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6．完成部门领导布置的工作。</w:t>
      </w:r>
    </w:p>
    <w:p w:rsidR="00F84563" w:rsidRPr="001E7A4C" w:rsidRDefault="00F84563" w:rsidP="00F84563">
      <w:pPr>
        <w:spacing w:beforeLines="50" w:before="156" w:afterLines="50" w:after="156" w:line="360" w:lineRule="auto"/>
        <w:jc w:val="center"/>
        <w:rPr>
          <w:rFonts w:ascii="宋体" w:hAnsi="宋体" w:hint="eastAsia"/>
          <w:b/>
          <w:sz w:val="24"/>
        </w:rPr>
      </w:pPr>
      <w:r w:rsidRPr="001E7A4C">
        <w:rPr>
          <w:rFonts w:ascii="宋体" w:hAnsi="宋体" w:hint="eastAsia"/>
          <w:b/>
          <w:sz w:val="24"/>
        </w:rPr>
        <w:t>表</w:t>
      </w:r>
      <w:r>
        <w:rPr>
          <w:rFonts w:ascii="宋体" w:hAnsi="宋体" w:hint="eastAsia"/>
          <w:b/>
          <w:sz w:val="24"/>
        </w:rPr>
        <w:t>2</w:t>
      </w:r>
      <w:r w:rsidRPr="001E7A4C">
        <w:rPr>
          <w:rFonts w:ascii="宋体" w:hAnsi="宋体" w:hint="eastAsia"/>
          <w:b/>
          <w:sz w:val="24"/>
        </w:rPr>
        <w:t xml:space="preserve"> </w:t>
      </w:r>
      <w:r w:rsidRPr="00F1513B">
        <w:rPr>
          <w:rFonts w:ascii="宋体" w:hAnsi="宋体" w:hint="eastAsia"/>
          <w:b/>
          <w:sz w:val="24"/>
        </w:rPr>
        <w:t>第六轮运动训练为主型教学专业技术岗位训练考核指标</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3564"/>
        <w:gridCol w:w="3661"/>
      </w:tblGrid>
      <w:tr w:rsidR="00F84563" w:rsidRPr="00E508F4" w:rsidTr="00A96633">
        <w:tblPrEx>
          <w:tblCellMar>
            <w:top w:w="0" w:type="dxa"/>
            <w:bottom w:w="0" w:type="dxa"/>
          </w:tblCellMar>
        </w:tblPrEx>
        <w:trPr>
          <w:trHeight w:val="397"/>
          <w:jc w:val="center"/>
        </w:trPr>
        <w:tc>
          <w:tcPr>
            <w:tcW w:w="1591" w:type="dxa"/>
            <w:vAlign w:val="center"/>
          </w:tcPr>
          <w:p w:rsidR="00F84563" w:rsidRPr="00E508F4" w:rsidRDefault="00F84563" w:rsidP="00A96633">
            <w:pPr>
              <w:spacing w:line="360" w:lineRule="exact"/>
              <w:jc w:val="center"/>
              <w:rPr>
                <w:rFonts w:ascii="楷体_GB2312" w:eastAsia="楷体_GB2312" w:hint="eastAsia"/>
                <w:b/>
                <w:szCs w:val="21"/>
              </w:rPr>
            </w:pPr>
            <w:r w:rsidRPr="00E508F4">
              <w:rPr>
                <w:rFonts w:ascii="楷体_GB2312" w:eastAsia="楷体_GB2312" w:hint="eastAsia"/>
                <w:b/>
                <w:szCs w:val="21"/>
              </w:rPr>
              <w:t>运动姓名</w:t>
            </w:r>
          </w:p>
        </w:tc>
        <w:tc>
          <w:tcPr>
            <w:tcW w:w="3564" w:type="dxa"/>
            <w:vAlign w:val="center"/>
          </w:tcPr>
          <w:p w:rsidR="00F84563" w:rsidRPr="00E508F4" w:rsidRDefault="00F84563" w:rsidP="00A96633">
            <w:pPr>
              <w:spacing w:line="360" w:lineRule="exact"/>
              <w:jc w:val="center"/>
              <w:rPr>
                <w:rFonts w:ascii="楷体_GB2312" w:eastAsia="楷体_GB2312" w:hint="eastAsia"/>
                <w:b/>
                <w:szCs w:val="21"/>
              </w:rPr>
            </w:pPr>
            <w:r w:rsidRPr="00E508F4">
              <w:rPr>
                <w:rFonts w:ascii="楷体_GB2312" w:eastAsia="楷体_GB2312" w:hint="eastAsia"/>
                <w:b/>
                <w:szCs w:val="21"/>
              </w:rPr>
              <w:t>省大学生体育运动会成绩</w:t>
            </w:r>
          </w:p>
        </w:tc>
        <w:tc>
          <w:tcPr>
            <w:tcW w:w="3661" w:type="dxa"/>
            <w:vAlign w:val="center"/>
          </w:tcPr>
          <w:p w:rsidR="00F84563" w:rsidRPr="00E508F4" w:rsidRDefault="00F84563" w:rsidP="00A96633">
            <w:pPr>
              <w:spacing w:line="360" w:lineRule="exact"/>
              <w:jc w:val="center"/>
              <w:rPr>
                <w:rFonts w:ascii="楷体_GB2312" w:eastAsia="楷体_GB2312" w:hint="eastAsia"/>
                <w:b/>
                <w:szCs w:val="21"/>
              </w:rPr>
            </w:pPr>
            <w:r w:rsidRPr="00E508F4">
              <w:rPr>
                <w:rFonts w:ascii="楷体_GB2312" w:eastAsia="楷体_GB2312" w:hint="eastAsia"/>
                <w:b/>
                <w:szCs w:val="21"/>
              </w:rPr>
              <w:t>省大学生体育锦标赛成绩</w:t>
            </w:r>
          </w:p>
        </w:tc>
      </w:tr>
      <w:tr w:rsidR="00F84563" w:rsidRPr="00E508F4" w:rsidTr="00A96633">
        <w:tblPrEx>
          <w:tblCellMar>
            <w:top w:w="0" w:type="dxa"/>
            <w:bottom w:w="0" w:type="dxa"/>
          </w:tblCellMar>
        </w:tblPrEx>
        <w:trPr>
          <w:trHeight w:val="397"/>
          <w:jc w:val="center"/>
        </w:trPr>
        <w:tc>
          <w:tcPr>
            <w:tcW w:w="159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武术</w:t>
            </w:r>
          </w:p>
        </w:tc>
        <w:tc>
          <w:tcPr>
            <w:tcW w:w="3564"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前四名</w:t>
            </w:r>
          </w:p>
        </w:tc>
        <w:tc>
          <w:tcPr>
            <w:tcW w:w="366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前三名</w:t>
            </w:r>
          </w:p>
        </w:tc>
      </w:tr>
      <w:tr w:rsidR="00F84563" w:rsidRPr="00E508F4" w:rsidTr="00A96633">
        <w:tblPrEx>
          <w:tblCellMar>
            <w:top w:w="0" w:type="dxa"/>
            <w:bottom w:w="0" w:type="dxa"/>
          </w:tblCellMar>
        </w:tblPrEx>
        <w:trPr>
          <w:trHeight w:val="397"/>
          <w:jc w:val="center"/>
        </w:trPr>
        <w:tc>
          <w:tcPr>
            <w:tcW w:w="159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lastRenderedPageBreak/>
              <w:t>跆拳道</w:t>
            </w:r>
          </w:p>
        </w:tc>
        <w:tc>
          <w:tcPr>
            <w:tcW w:w="3564"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前四名</w:t>
            </w:r>
          </w:p>
        </w:tc>
        <w:tc>
          <w:tcPr>
            <w:tcW w:w="366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前三名</w:t>
            </w:r>
          </w:p>
        </w:tc>
      </w:tr>
      <w:tr w:rsidR="00F84563" w:rsidRPr="00E508F4" w:rsidTr="00A96633">
        <w:tblPrEx>
          <w:tblCellMar>
            <w:top w:w="0" w:type="dxa"/>
            <w:bottom w:w="0" w:type="dxa"/>
          </w:tblCellMar>
        </w:tblPrEx>
        <w:trPr>
          <w:trHeight w:val="397"/>
          <w:jc w:val="center"/>
        </w:trPr>
        <w:tc>
          <w:tcPr>
            <w:tcW w:w="159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游泳</w:t>
            </w:r>
          </w:p>
        </w:tc>
        <w:tc>
          <w:tcPr>
            <w:tcW w:w="3564"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前四名</w:t>
            </w:r>
          </w:p>
        </w:tc>
        <w:tc>
          <w:tcPr>
            <w:tcW w:w="366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前三名</w:t>
            </w:r>
          </w:p>
        </w:tc>
      </w:tr>
      <w:tr w:rsidR="00F84563" w:rsidRPr="00E508F4" w:rsidTr="00A96633">
        <w:tblPrEx>
          <w:tblCellMar>
            <w:top w:w="0" w:type="dxa"/>
            <w:bottom w:w="0" w:type="dxa"/>
          </w:tblCellMar>
        </w:tblPrEx>
        <w:trPr>
          <w:trHeight w:val="397"/>
          <w:jc w:val="center"/>
        </w:trPr>
        <w:tc>
          <w:tcPr>
            <w:tcW w:w="159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田径</w:t>
            </w:r>
          </w:p>
        </w:tc>
        <w:tc>
          <w:tcPr>
            <w:tcW w:w="3564"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前四名</w:t>
            </w:r>
          </w:p>
        </w:tc>
        <w:tc>
          <w:tcPr>
            <w:tcW w:w="366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前三名</w:t>
            </w:r>
          </w:p>
        </w:tc>
      </w:tr>
      <w:tr w:rsidR="00F84563" w:rsidRPr="00E508F4" w:rsidTr="00A96633">
        <w:tblPrEx>
          <w:tblCellMar>
            <w:top w:w="0" w:type="dxa"/>
            <w:bottom w:w="0" w:type="dxa"/>
          </w:tblCellMar>
        </w:tblPrEx>
        <w:trPr>
          <w:trHeight w:val="397"/>
          <w:jc w:val="center"/>
        </w:trPr>
        <w:tc>
          <w:tcPr>
            <w:tcW w:w="159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健美操</w:t>
            </w:r>
          </w:p>
        </w:tc>
        <w:tc>
          <w:tcPr>
            <w:tcW w:w="3564"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前四名</w:t>
            </w:r>
          </w:p>
        </w:tc>
        <w:tc>
          <w:tcPr>
            <w:tcW w:w="366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前三名</w:t>
            </w:r>
          </w:p>
        </w:tc>
      </w:tr>
      <w:tr w:rsidR="00F84563" w:rsidRPr="00E508F4" w:rsidTr="00A96633">
        <w:tblPrEx>
          <w:tblCellMar>
            <w:top w:w="0" w:type="dxa"/>
            <w:bottom w:w="0" w:type="dxa"/>
          </w:tblCellMar>
        </w:tblPrEx>
        <w:trPr>
          <w:trHeight w:val="397"/>
          <w:jc w:val="center"/>
        </w:trPr>
        <w:tc>
          <w:tcPr>
            <w:tcW w:w="159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体育舞蹈</w:t>
            </w:r>
          </w:p>
        </w:tc>
        <w:tc>
          <w:tcPr>
            <w:tcW w:w="3564"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前四名</w:t>
            </w:r>
          </w:p>
        </w:tc>
        <w:tc>
          <w:tcPr>
            <w:tcW w:w="366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前三名</w:t>
            </w:r>
          </w:p>
        </w:tc>
      </w:tr>
      <w:tr w:rsidR="00F84563" w:rsidRPr="00E508F4" w:rsidTr="00A96633">
        <w:tblPrEx>
          <w:tblCellMar>
            <w:top w:w="0" w:type="dxa"/>
            <w:bottom w:w="0" w:type="dxa"/>
          </w:tblCellMar>
        </w:tblPrEx>
        <w:trPr>
          <w:trHeight w:val="397"/>
          <w:jc w:val="center"/>
        </w:trPr>
        <w:tc>
          <w:tcPr>
            <w:tcW w:w="159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街舞</w:t>
            </w:r>
          </w:p>
        </w:tc>
        <w:tc>
          <w:tcPr>
            <w:tcW w:w="3564"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前四名</w:t>
            </w:r>
          </w:p>
        </w:tc>
        <w:tc>
          <w:tcPr>
            <w:tcW w:w="366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前三名</w:t>
            </w:r>
          </w:p>
        </w:tc>
      </w:tr>
      <w:tr w:rsidR="00F84563" w:rsidRPr="00E508F4" w:rsidTr="00A96633">
        <w:tblPrEx>
          <w:tblCellMar>
            <w:top w:w="0" w:type="dxa"/>
            <w:bottom w:w="0" w:type="dxa"/>
          </w:tblCellMar>
        </w:tblPrEx>
        <w:trPr>
          <w:trHeight w:val="397"/>
          <w:jc w:val="center"/>
        </w:trPr>
        <w:tc>
          <w:tcPr>
            <w:tcW w:w="159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网球</w:t>
            </w:r>
          </w:p>
        </w:tc>
        <w:tc>
          <w:tcPr>
            <w:tcW w:w="3564"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前六名</w:t>
            </w:r>
          </w:p>
        </w:tc>
        <w:tc>
          <w:tcPr>
            <w:tcW w:w="366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前四名</w:t>
            </w:r>
          </w:p>
        </w:tc>
      </w:tr>
      <w:tr w:rsidR="00F84563" w:rsidRPr="00E508F4" w:rsidTr="00A96633">
        <w:tblPrEx>
          <w:tblCellMar>
            <w:top w:w="0" w:type="dxa"/>
            <w:bottom w:w="0" w:type="dxa"/>
          </w:tblCellMar>
        </w:tblPrEx>
        <w:trPr>
          <w:trHeight w:val="397"/>
          <w:jc w:val="center"/>
        </w:trPr>
        <w:tc>
          <w:tcPr>
            <w:tcW w:w="159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羽毛球</w:t>
            </w:r>
          </w:p>
        </w:tc>
        <w:tc>
          <w:tcPr>
            <w:tcW w:w="3564"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前六名</w:t>
            </w:r>
          </w:p>
        </w:tc>
        <w:tc>
          <w:tcPr>
            <w:tcW w:w="366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前四名</w:t>
            </w:r>
          </w:p>
        </w:tc>
      </w:tr>
      <w:tr w:rsidR="00F84563" w:rsidRPr="00E508F4" w:rsidTr="00A96633">
        <w:tblPrEx>
          <w:tblCellMar>
            <w:top w:w="0" w:type="dxa"/>
            <w:bottom w:w="0" w:type="dxa"/>
          </w:tblCellMar>
        </w:tblPrEx>
        <w:trPr>
          <w:trHeight w:val="397"/>
          <w:jc w:val="center"/>
        </w:trPr>
        <w:tc>
          <w:tcPr>
            <w:tcW w:w="159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乒乓球</w:t>
            </w:r>
          </w:p>
        </w:tc>
        <w:tc>
          <w:tcPr>
            <w:tcW w:w="3564"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前六名</w:t>
            </w:r>
          </w:p>
        </w:tc>
        <w:tc>
          <w:tcPr>
            <w:tcW w:w="366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前四名</w:t>
            </w:r>
          </w:p>
        </w:tc>
      </w:tr>
      <w:tr w:rsidR="00F84563" w:rsidRPr="00E508F4" w:rsidTr="00A96633">
        <w:tblPrEx>
          <w:tblCellMar>
            <w:top w:w="0" w:type="dxa"/>
            <w:bottom w:w="0" w:type="dxa"/>
          </w:tblCellMar>
        </w:tblPrEx>
        <w:trPr>
          <w:trHeight w:val="397"/>
          <w:jc w:val="center"/>
        </w:trPr>
        <w:tc>
          <w:tcPr>
            <w:tcW w:w="159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篮球</w:t>
            </w:r>
          </w:p>
        </w:tc>
        <w:tc>
          <w:tcPr>
            <w:tcW w:w="3564"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前八名</w:t>
            </w:r>
          </w:p>
        </w:tc>
        <w:tc>
          <w:tcPr>
            <w:tcW w:w="366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甲A前八名，甲B前四名</w:t>
            </w:r>
          </w:p>
        </w:tc>
      </w:tr>
      <w:tr w:rsidR="00F84563" w:rsidRPr="00E508F4" w:rsidTr="00A96633">
        <w:tblPrEx>
          <w:tblCellMar>
            <w:top w:w="0" w:type="dxa"/>
            <w:bottom w:w="0" w:type="dxa"/>
          </w:tblCellMar>
        </w:tblPrEx>
        <w:trPr>
          <w:trHeight w:val="397"/>
          <w:jc w:val="center"/>
        </w:trPr>
        <w:tc>
          <w:tcPr>
            <w:tcW w:w="159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排球</w:t>
            </w:r>
          </w:p>
        </w:tc>
        <w:tc>
          <w:tcPr>
            <w:tcW w:w="3564"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前六名</w:t>
            </w:r>
          </w:p>
        </w:tc>
        <w:tc>
          <w:tcPr>
            <w:tcW w:w="3661" w:type="dxa"/>
            <w:vAlign w:val="center"/>
          </w:tcPr>
          <w:p w:rsidR="00F84563" w:rsidRPr="00E508F4" w:rsidRDefault="00F84563" w:rsidP="00A96633">
            <w:pPr>
              <w:spacing w:line="360" w:lineRule="exact"/>
              <w:jc w:val="center"/>
              <w:rPr>
                <w:rFonts w:ascii="楷体_GB2312" w:eastAsia="楷体_GB2312" w:hint="eastAsia"/>
                <w:szCs w:val="21"/>
              </w:rPr>
            </w:pPr>
            <w:r w:rsidRPr="00E508F4">
              <w:rPr>
                <w:rFonts w:ascii="楷体_GB2312" w:eastAsia="楷体_GB2312" w:hint="eastAsia"/>
                <w:szCs w:val="21"/>
              </w:rPr>
              <w:t>前四名</w:t>
            </w:r>
          </w:p>
        </w:tc>
      </w:tr>
    </w:tbl>
    <w:p w:rsidR="00F84563" w:rsidRPr="001E7A4C" w:rsidRDefault="00F84563" w:rsidP="00F84563">
      <w:pPr>
        <w:widowControl/>
        <w:spacing w:line="480" w:lineRule="exact"/>
        <w:jc w:val="left"/>
        <w:rPr>
          <w:rFonts w:ascii="仿宋_GB2312" w:eastAsia="仿宋_GB2312" w:hAnsi="宋体" w:hint="eastAsia"/>
          <w:sz w:val="28"/>
          <w:szCs w:val="28"/>
        </w:rPr>
      </w:pP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（十二）</w:t>
      </w:r>
      <w:proofErr w:type="gramStart"/>
      <w:r w:rsidRPr="001E7A4C">
        <w:rPr>
          <w:rFonts w:ascii="楷体_GB2312" w:eastAsia="楷体_GB2312" w:hAnsi="宋体" w:hint="eastAsia"/>
          <w:b/>
          <w:sz w:val="28"/>
          <w:szCs w:val="28"/>
        </w:rPr>
        <w:t>部聘教学</w:t>
      </w:r>
      <w:proofErr w:type="gramEnd"/>
      <w:r w:rsidRPr="001E7A4C">
        <w:rPr>
          <w:rFonts w:ascii="楷体_GB2312" w:eastAsia="楷体_GB2312" w:hAnsi="宋体" w:hint="eastAsia"/>
          <w:b/>
          <w:sz w:val="28"/>
          <w:szCs w:val="28"/>
        </w:rPr>
        <w:t>科研为主教学专业技术岗位职责（高聘岗位）</w:t>
      </w:r>
    </w:p>
    <w:p w:rsidR="00F84563" w:rsidRPr="001E7A4C" w:rsidRDefault="00F84563" w:rsidP="00F84563">
      <w:pPr>
        <w:widowControl/>
        <w:spacing w:line="480" w:lineRule="exact"/>
        <w:ind w:firstLineChars="200" w:firstLine="560"/>
        <w:jc w:val="left"/>
        <w:rPr>
          <w:rFonts w:ascii="仿宋_GB2312" w:eastAsia="仿宋_GB2312" w:hAnsi="宋体" w:hint="eastAsia"/>
          <w:kern w:val="0"/>
          <w:sz w:val="28"/>
          <w:szCs w:val="28"/>
        </w:rPr>
      </w:pPr>
      <w:r w:rsidRPr="001E7A4C">
        <w:rPr>
          <w:rFonts w:ascii="仿宋_GB2312" w:eastAsia="仿宋_GB2312" w:hAnsi="宋体" w:hint="eastAsia"/>
          <w:sz w:val="28"/>
          <w:szCs w:val="28"/>
        </w:rPr>
        <w:t>1．完成部门规定的教学为主型相应专业技术职务年度教学、非教学工作量及聘期总工作量要求。</w:t>
      </w:r>
    </w:p>
    <w:p w:rsidR="00F84563" w:rsidRPr="001E7A4C" w:rsidRDefault="00F84563" w:rsidP="00F84563">
      <w:pPr>
        <w:spacing w:line="480" w:lineRule="exact"/>
        <w:ind w:firstLineChars="200" w:firstLine="560"/>
        <w:rPr>
          <w:rFonts w:ascii="仿宋_GB2312" w:eastAsia="仿宋_GB2312" w:hAnsi="宋体" w:hint="eastAsia"/>
          <w:kern w:val="0"/>
          <w:sz w:val="28"/>
          <w:szCs w:val="28"/>
        </w:rPr>
      </w:pPr>
      <w:r w:rsidRPr="001E7A4C">
        <w:rPr>
          <w:rFonts w:ascii="仿宋_GB2312" w:eastAsia="仿宋_GB2312" w:hAnsi="宋体" w:hint="eastAsia"/>
          <w:kern w:val="0"/>
          <w:sz w:val="28"/>
          <w:szCs w:val="28"/>
        </w:rPr>
        <w:t>2．聘期内主持1项厅级教研（科研）项目</w:t>
      </w:r>
      <w:r w:rsidRPr="001E7A4C">
        <w:rPr>
          <w:rFonts w:ascii="仿宋_GB2312" w:eastAsia="仿宋_GB2312" w:hAnsi="宋体" w:hint="eastAsia"/>
          <w:sz w:val="28"/>
          <w:szCs w:val="28"/>
        </w:rPr>
        <w:t>或获校级以上教学科研三等奖1项或</w:t>
      </w:r>
      <w:r w:rsidRPr="001E7A4C">
        <w:rPr>
          <w:rFonts w:ascii="仿宋_GB2312" w:eastAsia="仿宋_GB2312" w:hAnsi="宋体" w:hint="eastAsia"/>
          <w:kern w:val="0"/>
          <w:sz w:val="28"/>
          <w:szCs w:val="28"/>
        </w:rPr>
        <w:t>科研到账经费1万；</w:t>
      </w:r>
    </w:p>
    <w:p w:rsidR="00F84563" w:rsidRPr="001E7A4C" w:rsidRDefault="00F84563" w:rsidP="00F84563">
      <w:pPr>
        <w:spacing w:line="480" w:lineRule="exact"/>
        <w:ind w:firstLineChars="200" w:firstLine="560"/>
        <w:rPr>
          <w:rFonts w:ascii="仿宋_GB2312" w:eastAsia="仿宋_GB2312" w:hAnsi="宋体" w:hint="eastAsia"/>
          <w:kern w:val="0"/>
          <w:sz w:val="28"/>
          <w:szCs w:val="28"/>
        </w:rPr>
      </w:pPr>
      <w:r w:rsidRPr="001E7A4C">
        <w:rPr>
          <w:rFonts w:ascii="仿宋_GB2312" w:eastAsia="仿宋_GB2312" w:hAnsi="宋体" w:hint="eastAsia"/>
          <w:kern w:val="0"/>
          <w:sz w:val="28"/>
          <w:szCs w:val="28"/>
        </w:rPr>
        <w:t>3．作为第一作者公开发表教研科研论文二级期刊1篇或三级期刊3篇；</w:t>
      </w:r>
    </w:p>
    <w:p w:rsidR="00F84563" w:rsidRPr="001E7A4C" w:rsidRDefault="00F84563" w:rsidP="00F84563">
      <w:pPr>
        <w:widowControl/>
        <w:spacing w:line="480" w:lineRule="exact"/>
        <w:ind w:firstLineChars="200" w:firstLine="560"/>
        <w:jc w:val="left"/>
        <w:rPr>
          <w:rFonts w:ascii="仿宋_GB2312" w:eastAsia="仿宋_GB2312" w:hAnsi="宋体" w:hint="eastAsia"/>
          <w:sz w:val="28"/>
          <w:szCs w:val="28"/>
        </w:rPr>
      </w:pPr>
      <w:r w:rsidRPr="001E7A4C">
        <w:rPr>
          <w:rFonts w:ascii="仿宋_GB2312" w:eastAsia="仿宋_GB2312" w:hAnsi="宋体" w:hint="eastAsia"/>
          <w:sz w:val="28"/>
          <w:szCs w:val="28"/>
        </w:rPr>
        <w:t>4．完成体军部安排的学生军训工作；</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5．完成部领导交办的其它工作。</w:t>
      </w:r>
    </w:p>
    <w:p w:rsidR="00F84563" w:rsidRPr="00C16E93" w:rsidRDefault="00F84563" w:rsidP="00F84563">
      <w:pPr>
        <w:spacing w:line="560" w:lineRule="exact"/>
        <w:ind w:firstLineChars="200" w:firstLine="600"/>
        <w:rPr>
          <w:rFonts w:ascii="黑体" w:eastAsia="黑体" w:hAnsi="黑体" w:cs="宋体" w:hint="eastAsia"/>
          <w:kern w:val="0"/>
          <w:sz w:val="30"/>
          <w:szCs w:val="30"/>
        </w:rPr>
      </w:pPr>
      <w:r w:rsidRPr="00C16E93">
        <w:rPr>
          <w:rFonts w:ascii="黑体" w:eastAsia="黑体" w:hAnsi="黑体" w:cs="宋体" w:hint="eastAsia"/>
          <w:kern w:val="0"/>
          <w:sz w:val="30"/>
          <w:szCs w:val="30"/>
        </w:rPr>
        <w:t>六、岗位聘任程序</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（一）成立组织机构</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1．学校成立岗位聘任工作领导小组，由校领导担任组长，人事处具体负责实施</w:t>
      </w:r>
      <w:proofErr w:type="gramStart"/>
      <w:r w:rsidRPr="001E7A4C">
        <w:rPr>
          <w:rFonts w:ascii="仿宋_GB2312" w:eastAsia="仿宋_GB2312" w:hAnsi="宋体" w:hint="eastAsia"/>
          <w:sz w:val="28"/>
          <w:szCs w:val="28"/>
        </w:rPr>
        <w:t>校聘岗位</w:t>
      </w:r>
      <w:proofErr w:type="gramEnd"/>
      <w:r w:rsidRPr="001E7A4C">
        <w:rPr>
          <w:rFonts w:ascii="仿宋_GB2312" w:eastAsia="仿宋_GB2312" w:hAnsi="宋体" w:hint="eastAsia"/>
          <w:sz w:val="28"/>
          <w:szCs w:val="28"/>
        </w:rPr>
        <w:t>人员的聘任工作。</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2．体军部成立由行政负责人任组长的第五轮校内岗位</w:t>
      </w:r>
      <w:proofErr w:type="gramStart"/>
      <w:r w:rsidRPr="001E7A4C">
        <w:rPr>
          <w:rFonts w:ascii="仿宋_GB2312" w:eastAsia="仿宋_GB2312" w:hAnsi="宋体" w:hint="eastAsia"/>
          <w:sz w:val="28"/>
          <w:szCs w:val="28"/>
        </w:rPr>
        <w:t>考核暨第六轮</w:t>
      </w:r>
      <w:proofErr w:type="gramEnd"/>
      <w:r w:rsidRPr="001E7A4C">
        <w:rPr>
          <w:rFonts w:ascii="仿宋_GB2312" w:eastAsia="仿宋_GB2312" w:hAnsi="宋体" w:hint="eastAsia"/>
          <w:sz w:val="28"/>
          <w:szCs w:val="28"/>
        </w:rPr>
        <w:t>校内岗位聘任工作领导小组，负责制定制定第五轮校内岗位聘期考核办法并完成聘期考核相关工作；负责制定第六轮校内岗位聘任实施细则，并组织实施聘任工作。</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（二）</w:t>
      </w:r>
      <w:proofErr w:type="gramStart"/>
      <w:r w:rsidRPr="001E7A4C">
        <w:rPr>
          <w:rFonts w:ascii="楷体_GB2312" w:eastAsia="楷体_GB2312" w:hAnsi="宋体" w:hint="eastAsia"/>
          <w:b/>
          <w:sz w:val="28"/>
          <w:szCs w:val="28"/>
        </w:rPr>
        <w:t>聘前考核</w:t>
      </w:r>
      <w:proofErr w:type="gramEnd"/>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lastRenderedPageBreak/>
        <w:t>第六轮岗位聘任前必须对前一聘期进行聘期考核。考核对象填写《嘉兴学院专业技术岗位考核表》，总结聘期内工作业绩完成情况。</w:t>
      </w:r>
      <w:proofErr w:type="gramStart"/>
      <w:r w:rsidRPr="001E7A4C">
        <w:rPr>
          <w:rFonts w:ascii="仿宋_GB2312" w:eastAsia="仿宋_GB2312" w:hAnsi="宋体" w:hint="eastAsia"/>
          <w:sz w:val="28"/>
          <w:szCs w:val="28"/>
        </w:rPr>
        <w:t>校聘岗位</w:t>
      </w:r>
      <w:proofErr w:type="gramEnd"/>
      <w:r w:rsidRPr="001E7A4C">
        <w:rPr>
          <w:rFonts w:ascii="仿宋_GB2312" w:eastAsia="仿宋_GB2312" w:hAnsi="宋体" w:hint="eastAsia"/>
          <w:sz w:val="28"/>
          <w:szCs w:val="28"/>
        </w:rPr>
        <w:t>人员考核由学校人事处组织，主管职能部门配合。</w:t>
      </w:r>
      <w:proofErr w:type="gramStart"/>
      <w:r w:rsidRPr="001E7A4C">
        <w:rPr>
          <w:rFonts w:ascii="仿宋_GB2312" w:eastAsia="仿宋_GB2312" w:hAnsi="宋体" w:hint="eastAsia"/>
          <w:sz w:val="28"/>
          <w:szCs w:val="28"/>
        </w:rPr>
        <w:t>部聘岗位</w:t>
      </w:r>
      <w:proofErr w:type="gramEnd"/>
      <w:r w:rsidRPr="001E7A4C">
        <w:rPr>
          <w:rFonts w:ascii="仿宋_GB2312" w:eastAsia="仿宋_GB2312" w:hAnsi="宋体" w:hint="eastAsia"/>
          <w:sz w:val="28"/>
          <w:szCs w:val="28"/>
        </w:rPr>
        <w:t>人员</w:t>
      </w:r>
      <w:proofErr w:type="gramStart"/>
      <w:r w:rsidRPr="001E7A4C">
        <w:rPr>
          <w:rFonts w:ascii="仿宋_GB2312" w:eastAsia="仿宋_GB2312" w:hAnsi="宋体" w:hint="eastAsia"/>
          <w:sz w:val="28"/>
          <w:szCs w:val="28"/>
        </w:rPr>
        <w:t>考核由体军部</w:t>
      </w:r>
      <w:proofErr w:type="gramEnd"/>
      <w:r w:rsidRPr="001E7A4C">
        <w:rPr>
          <w:rFonts w:ascii="仿宋_GB2312" w:eastAsia="仿宋_GB2312" w:hAnsi="宋体" w:hint="eastAsia"/>
          <w:sz w:val="28"/>
          <w:szCs w:val="28"/>
        </w:rPr>
        <w:t>负责。考核内容及要求原则上按《嘉兴学院第六轮校内专业技术岗位设置、聘任及考核实施细则》（</w:t>
      </w:r>
      <w:proofErr w:type="gramStart"/>
      <w:r w:rsidRPr="001E7A4C">
        <w:rPr>
          <w:rFonts w:ascii="仿宋_GB2312" w:eastAsia="仿宋_GB2312" w:hint="eastAsia"/>
          <w:sz w:val="30"/>
          <w:szCs w:val="30"/>
        </w:rPr>
        <w:t>嘉</w:t>
      </w:r>
      <w:r w:rsidRPr="001E7A4C">
        <w:rPr>
          <w:rFonts w:ascii="仿宋_GB2312" w:eastAsia="仿宋_GB2312" w:hAnsi="宋体" w:hint="eastAsia"/>
          <w:snapToGrid w:val="0"/>
          <w:kern w:val="0"/>
          <w:sz w:val="30"/>
          <w:szCs w:val="30"/>
        </w:rPr>
        <w:t>院发</w:t>
      </w:r>
      <w:proofErr w:type="gramEnd"/>
      <w:r w:rsidRPr="001E7A4C">
        <w:rPr>
          <w:rFonts w:ascii="仿宋_GB2312" w:eastAsia="仿宋_GB2312" w:hAnsi="宋体" w:hint="eastAsia"/>
          <w:snapToGrid w:val="0"/>
          <w:kern w:val="0"/>
          <w:sz w:val="30"/>
          <w:szCs w:val="30"/>
        </w:rPr>
        <w:t>〔</w:t>
      </w:r>
      <w:r w:rsidRPr="001E7A4C">
        <w:rPr>
          <w:rFonts w:ascii="仿宋_GB2312" w:eastAsia="仿宋_GB2312" w:hAnsi="宋体" w:cs="宋体" w:hint="eastAsia"/>
          <w:snapToGrid w:val="0"/>
          <w:kern w:val="0"/>
          <w:sz w:val="30"/>
          <w:szCs w:val="30"/>
        </w:rPr>
        <w:t>2016</w:t>
      </w:r>
      <w:r w:rsidRPr="001E7A4C">
        <w:rPr>
          <w:rFonts w:ascii="仿宋_GB2312" w:eastAsia="仿宋_GB2312" w:hAnsi="宋体" w:hint="eastAsia"/>
          <w:snapToGrid w:val="0"/>
          <w:kern w:val="0"/>
          <w:sz w:val="30"/>
          <w:szCs w:val="30"/>
        </w:rPr>
        <w:t>〕16号</w:t>
      </w:r>
      <w:r w:rsidRPr="001E7A4C">
        <w:rPr>
          <w:rFonts w:ascii="仿宋_GB2312" w:eastAsia="仿宋_GB2312" w:hAnsi="宋体" w:hint="eastAsia"/>
          <w:sz w:val="28"/>
          <w:szCs w:val="28"/>
        </w:rPr>
        <w:t>）和《体军部第五轮专业技术岗位设置、聘任及考核办法》执行。</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（三）</w:t>
      </w:r>
      <w:proofErr w:type="gramStart"/>
      <w:r w:rsidRPr="001E7A4C">
        <w:rPr>
          <w:rFonts w:ascii="楷体_GB2312" w:eastAsia="楷体_GB2312" w:hAnsi="宋体" w:hint="eastAsia"/>
          <w:b/>
          <w:sz w:val="28"/>
          <w:szCs w:val="28"/>
        </w:rPr>
        <w:t>校聘岗位</w:t>
      </w:r>
      <w:proofErr w:type="gramEnd"/>
      <w:r w:rsidRPr="001E7A4C">
        <w:rPr>
          <w:rFonts w:ascii="楷体_GB2312" w:eastAsia="楷体_GB2312" w:hAnsi="宋体" w:hint="eastAsia"/>
          <w:b/>
          <w:sz w:val="28"/>
          <w:szCs w:val="28"/>
        </w:rPr>
        <w:t>的聘任程序</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1．在全校范围内公布岗位、聘任条件和岗位职责；</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2．个人向部门报名应聘，在网上填写《嘉兴学院校聘专业技术岗位应聘表》；</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3．部门组织评议推荐，报学校专业技术岗位聘用工作组；</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4．由专业技术岗位聘用工作组组织评审，并提出拟聘名单；</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5．学校岗位设置管理和聘用委员会审议拟聘名单；</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6．全校公示；</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7．校长办公会议</w:t>
      </w:r>
      <w:proofErr w:type="gramStart"/>
      <w:r w:rsidRPr="001E7A4C">
        <w:rPr>
          <w:rFonts w:ascii="仿宋_GB2312" w:eastAsia="仿宋_GB2312" w:hAnsi="宋体" w:hint="eastAsia"/>
          <w:sz w:val="28"/>
          <w:szCs w:val="28"/>
        </w:rPr>
        <w:t>审定校聘名单</w:t>
      </w:r>
      <w:proofErr w:type="gramEnd"/>
      <w:r w:rsidRPr="001E7A4C">
        <w:rPr>
          <w:rFonts w:ascii="仿宋_GB2312" w:eastAsia="仿宋_GB2312" w:hAnsi="宋体" w:hint="eastAsia"/>
          <w:sz w:val="28"/>
          <w:szCs w:val="28"/>
        </w:rPr>
        <w:t>；</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8．签订岗位聘任合同。</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（四）</w:t>
      </w:r>
      <w:proofErr w:type="gramStart"/>
      <w:r w:rsidRPr="001E7A4C">
        <w:rPr>
          <w:rFonts w:ascii="楷体_GB2312" w:eastAsia="楷体_GB2312" w:hAnsi="宋体" w:hint="eastAsia"/>
          <w:b/>
          <w:sz w:val="28"/>
          <w:szCs w:val="28"/>
        </w:rPr>
        <w:t>部聘岗位</w:t>
      </w:r>
      <w:proofErr w:type="gramEnd"/>
      <w:r w:rsidRPr="001E7A4C">
        <w:rPr>
          <w:rFonts w:ascii="楷体_GB2312" w:eastAsia="楷体_GB2312" w:hAnsi="宋体" w:hint="eastAsia"/>
          <w:b/>
          <w:sz w:val="28"/>
          <w:szCs w:val="28"/>
        </w:rPr>
        <w:t>的聘任程序</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1．在体军部范围内公布岗位、应聘条件和岗位职责；</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2．个人向部门报名应聘，在网上填写《嘉兴学院体军部部聘专业技术岗位应聘表》；</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3．体军部岗位聘用领导小组审议（必要时应聘人员进行答辩），提出各级岗位拟聘名单；</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4．拟聘任人员公示；</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5．学校岗位设置管理和聘用委员会审定聘任名单；</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6．校长授权体军部行政负责人与受聘人员签订岗位聘任合同。</w:t>
      </w:r>
    </w:p>
    <w:p w:rsidR="00F84563" w:rsidRPr="001E7A4C" w:rsidRDefault="00F84563" w:rsidP="00F84563">
      <w:pPr>
        <w:spacing w:line="480" w:lineRule="exact"/>
        <w:ind w:firstLineChars="200" w:firstLine="562"/>
        <w:rPr>
          <w:rFonts w:ascii="楷体_GB2312" w:eastAsia="楷体_GB2312" w:hAnsi="宋体" w:hint="eastAsia"/>
          <w:b/>
          <w:sz w:val="28"/>
          <w:szCs w:val="28"/>
        </w:rPr>
      </w:pPr>
      <w:r w:rsidRPr="001E7A4C">
        <w:rPr>
          <w:rFonts w:ascii="楷体_GB2312" w:eastAsia="楷体_GB2312" w:hAnsi="宋体" w:hint="eastAsia"/>
          <w:b/>
          <w:sz w:val="28"/>
          <w:szCs w:val="28"/>
        </w:rPr>
        <w:t>（五）体军部第六轮校内专业技术岗位聘任规定</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1．第六轮（以下简称“本轮”）岗位聘任对象为第五轮（以下简称“上一轮”）校内岗位聘期考核考核结果为“合格”及以上等级者。</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2．本轮岗位聘期为四年，自2016年</w:t>
      </w:r>
      <w:smartTag w:uri="urn:schemas-microsoft-com:office:smarttags" w:element="chsdate">
        <w:smartTagPr>
          <w:attr w:name="IsROCDate" w:val="False"/>
          <w:attr w:name="IsLunarDate" w:val="False"/>
          <w:attr w:name="Day" w:val="1"/>
          <w:attr w:name="Month" w:val="9"/>
          <w:attr w:name="Year" w:val="2010"/>
        </w:smartTagPr>
        <w:r w:rsidRPr="001E7A4C">
          <w:rPr>
            <w:rFonts w:ascii="仿宋_GB2312" w:eastAsia="仿宋_GB2312" w:hAnsi="宋体" w:hint="eastAsia"/>
            <w:sz w:val="28"/>
            <w:szCs w:val="28"/>
          </w:rPr>
          <w:t>9月1日起</w:t>
        </w:r>
      </w:smartTag>
      <w:r w:rsidRPr="001E7A4C">
        <w:rPr>
          <w:rFonts w:ascii="仿宋_GB2312" w:eastAsia="仿宋_GB2312" w:hAnsi="宋体" w:hint="eastAsia"/>
          <w:sz w:val="28"/>
          <w:szCs w:val="28"/>
        </w:rPr>
        <w:t>至2020年</w:t>
      </w:r>
      <w:smartTag w:uri="urn:schemas-microsoft-com:office:smarttags" w:element="chsdate">
        <w:smartTagPr>
          <w:attr w:name="IsROCDate" w:val="False"/>
          <w:attr w:name="IsLunarDate" w:val="False"/>
          <w:attr w:name="Day" w:val="31"/>
          <w:attr w:name="Month" w:val="8"/>
          <w:attr w:name="Year" w:val="2010"/>
        </w:smartTagPr>
        <w:r w:rsidRPr="001E7A4C">
          <w:rPr>
            <w:rFonts w:ascii="仿宋_GB2312" w:eastAsia="仿宋_GB2312" w:hAnsi="宋体" w:hint="eastAsia"/>
            <w:sz w:val="28"/>
            <w:szCs w:val="28"/>
          </w:rPr>
          <w:t>8月</w:t>
        </w:r>
        <w:r w:rsidRPr="001E7A4C">
          <w:rPr>
            <w:rFonts w:ascii="仿宋_GB2312" w:eastAsia="仿宋_GB2312" w:hAnsi="宋体" w:hint="eastAsia"/>
            <w:sz w:val="28"/>
            <w:szCs w:val="28"/>
          </w:rPr>
          <w:lastRenderedPageBreak/>
          <w:t>31日</w:t>
        </w:r>
      </w:smartTag>
      <w:r w:rsidRPr="001E7A4C">
        <w:rPr>
          <w:rFonts w:ascii="仿宋_GB2312" w:eastAsia="仿宋_GB2312" w:hAnsi="宋体" w:hint="eastAsia"/>
          <w:sz w:val="28"/>
          <w:szCs w:val="28"/>
        </w:rPr>
        <w:t>止。聘期内新进校人员和岗位调整人员，其岗位聘期截止时间为2020年8月31日。</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3．应届毕业生第一次聘岗，入岗条件不作具体要求。</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4．本轮岗位聘期中根据师资补充计划新引进教师</w:t>
      </w:r>
      <w:proofErr w:type="gramStart"/>
      <w:r w:rsidRPr="001E7A4C">
        <w:rPr>
          <w:rFonts w:ascii="仿宋_GB2312" w:eastAsia="仿宋_GB2312" w:hAnsi="宋体" w:hint="eastAsia"/>
          <w:sz w:val="28"/>
          <w:szCs w:val="28"/>
        </w:rPr>
        <w:t>的岗级参照</w:t>
      </w:r>
      <w:proofErr w:type="gramEnd"/>
      <w:r w:rsidRPr="001E7A4C">
        <w:rPr>
          <w:rFonts w:ascii="仿宋_GB2312" w:eastAsia="仿宋_GB2312" w:hAnsi="宋体" w:hint="eastAsia"/>
          <w:sz w:val="28"/>
          <w:szCs w:val="28"/>
        </w:rPr>
        <w:t>学校相关文件规定进行定级，具体</w:t>
      </w:r>
      <w:proofErr w:type="gramStart"/>
      <w:r w:rsidRPr="001E7A4C">
        <w:rPr>
          <w:rFonts w:ascii="仿宋_GB2312" w:eastAsia="仿宋_GB2312" w:hAnsi="宋体" w:hint="eastAsia"/>
          <w:sz w:val="28"/>
          <w:szCs w:val="28"/>
        </w:rPr>
        <w:t>岗位由体军部</w:t>
      </w:r>
      <w:proofErr w:type="gramEnd"/>
      <w:r w:rsidRPr="001E7A4C">
        <w:rPr>
          <w:rFonts w:ascii="仿宋_GB2312" w:eastAsia="仿宋_GB2312" w:hAnsi="宋体" w:hint="eastAsia"/>
          <w:sz w:val="28"/>
          <w:szCs w:val="28"/>
        </w:rPr>
        <w:t>部务工作会议研究确定。</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5</w:t>
      </w:r>
      <w:r>
        <w:rPr>
          <w:rFonts w:ascii="仿宋_GB2312" w:eastAsia="仿宋_GB2312" w:hAnsi="宋体" w:hint="eastAsia"/>
          <w:sz w:val="28"/>
          <w:szCs w:val="28"/>
        </w:rPr>
        <w:t xml:space="preserve">． </w:t>
      </w:r>
      <w:r w:rsidRPr="001E7A4C">
        <w:rPr>
          <w:rFonts w:ascii="仿宋_GB2312" w:eastAsia="仿宋_GB2312" w:hAnsi="宋体" w:hint="eastAsia"/>
          <w:sz w:val="28"/>
          <w:szCs w:val="28"/>
        </w:rPr>
        <w:t>本轮岗位聘期内新入职应届毕业生入</w:t>
      </w:r>
      <w:proofErr w:type="gramStart"/>
      <w:r w:rsidRPr="001E7A4C">
        <w:rPr>
          <w:rFonts w:ascii="仿宋_GB2312" w:eastAsia="仿宋_GB2312" w:hAnsi="宋体" w:hint="eastAsia"/>
          <w:sz w:val="28"/>
          <w:szCs w:val="28"/>
        </w:rPr>
        <w:t>职时间</w:t>
      </w:r>
      <w:proofErr w:type="gramEnd"/>
      <w:r w:rsidRPr="001E7A4C">
        <w:rPr>
          <w:rFonts w:ascii="仿宋_GB2312" w:eastAsia="仿宋_GB2312" w:hAnsi="宋体" w:hint="eastAsia"/>
          <w:sz w:val="28"/>
          <w:szCs w:val="28"/>
        </w:rPr>
        <w:t>为当年1至5月份的，当年教学工作量、非教学工作量及科研工作量按照所聘岗位年度应完成总工作量的50%进行考核（超过50%的部分按照超工作量标准计算课时津贴），下一年度开始按照所聘任岗位各类工作量要求进行年度考核；新入职应届毕业生入</w:t>
      </w:r>
      <w:proofErr w:type="gramStart"/>
      <w:r w:rsidRPr="001E7A4C">
        <w:rPr>
          <w:rFonts w:ascii="仿宋_GB2312" w:eastAsia="仿宋_GB2312" w:hAnsi="宋体" w:hint="eastAsia"/>
          <w:sz w:val="28"/>
          <w:szCs w:val="28"/>
        </w:rPr>
        <w:t>职时间</w:t>
      </w:r>
      <w:proofErr w:type="gramEnd"/>
      <w:r w:rsidRPr="001E7A4C">
        <w:rPr>
          <w:rFonts w:ascii="仿宋_GB2312" w:eastAsia="仿宋_GB2312" w:hAnsi="宋体" w:hint="eastAsia"/>
          <w:sz w:val="28"/>
          <w:szCs w:val="28"/>
        </w:rPr>
        <w:t>为当年6至12月份的，当年教学工作量、非教学工作量及科研工作量不作年度考核要求，年度实际完成工作量超过岗位要求总工作量50%以上部分按照超工作量标准计算课时津贴，不足50%的</w:t>
      </w:r>
      <w:proofErr w:type="gramStart"/>
      <w:r w:rsidRPr="001E7A4C">
        <w:rPr>
          <w:rFonts w:ascii="仿宋_GB2312" w:eastAsia="仿宋_GB2312" w:hAnsi="宋体" w:hint="eastAsia"/>
          <w:sz w:val="28"/>
          <w:szCs w:val="28"/>
        </w:rPr>
        <w:t>不</w:t>
      </w:r>
      <w:proofErr w:type="gramEnd"/>
      <w:r w:rsidRPr="001E7A4C">
        <w:rPr>
          <w:rFonts w:ascii="仿宋_GB2312" w:eastAsia="仿宋_GB2312" w:hAnsi="宋体" w:hint="eastAsia"/>
          <w:sz w:val="28"/>
          <w:szCs w:val="28"/>
        </w:rPr>
        <w:t>扣发</w:t>
      </w:r>
      <w:proofErr w:type="gramStart"/>
      <w:r w:rsidRPr="001E7A4C">
        <w:rPr>
          <w:rFonts w:ascii="仿宋_GB2312" w:eastAsia="仿宋_GB2312" w:hAnsi="宋体" w:hint="eastAsia"/>
          <w:sz w:val="28"/>
          <w:szCs w:val="28"/>
        </w:rPr>
        <w:t>当年业绩</w:t>
      </w:r>
      <w:proofErr w:type="gramEnd"/>
      <w:r w:rsidRPr="001E7A4C">
        <w:rPr>
          <w:rFonts w:ascii="仿宋_GB2312" w:eastAsia="仿宋_GB2312" w:hAnsi="宋体" w:hint="eastAsia"/>
          <w:sz w:val="28"/>
          <w:szCs w:val="28"/>
        </w:rPr>
        <w:t>津贴。</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6．在各类岗位聘任中，同等条件下，课堂教学效果优秀（上一轮聘期获得过教学技能比赛优秀奖、聘期教学业绩评价为A等）、或学校年度考核结果为“优秀”且能够胜任相关岗位者优先考虑。</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7</w:t>
      </w:r>
      <w:r>
        <w:rPr>
          <w:rFonts w:ascii="仿宋_GB2312" w:eastAsia="仿宋_GB2312" w:hAnsi="宋体" w:hint="eastAsia"/>
          <w:sz w:val="28"/>
          <w:szCs w:val="28"/>
        </w:rPr>
        <w:t>．</w:t>
      </w:r>
      <w:r w:rsidRPr="001E7A4C">
        <w:rPr>
          <w:rFonts w:ascii="仿宋_GB2312" w:eastAsia="仿宋_GB2312" w:hAnsi="宋体" w:hint="eastAsia"/>
          <w:sz w:val="28"/>
          <w:szCs w:val="28"/>
        </w:rPr>
        <w:t>对专业技术职务与岗位不符合的人员，本聘期内可按低一级专业职务申报。其中，调入学校尚不满四年的专业教师，可以按原专业技术</w:t>
      </w:r>
      <w:proofErr w:type="gramStart"/>
      <w:r w:rsidRPr="001E7A4C">
        <w:rPr>
          <w:rFonts w:ascii="仿宋_GB2312" w:eastAsia="仿宋_GB2312" w:hAnsi="宋体" w:hint="eastAsia"/>
          <w:sz w:val="28"/>
          <w:szCs w:val="28"/>
        </w:rPr>
        <w:t>职务聘满四年</w:t>
      </w:r>
      <w:proofErr w:type="gramEnd"/>
      <w:r w:rsidRPr="001E7A4C">
        <w:rPr>
          <w:rFonts w:ascii="仿宋_GB2312" w:eastAsia="仿宋_GB2312" w:hAnsi="宋体" w:hint="eastAsia"/>
          <w:sz w:val="28"/>
          <w:szCs w:val="28"/>
        </w:rPr>
        <w:t>。</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8．新进校教师无副高级专业技术职务但有博士学位者和无中级专业技术职务但有硕士学位者，从进校年度开始的三年内</w:t>
      </w:r>
      <w:proofErr w:type="gramStart"/>
      <w:r w:rsidRPr="001E7A4C">
        <w:rPr>
          <w:rFonts w:ascii="仿宋_GB2312" w:eastAsia="仿宋_GB2312" w:hAnsi="宋体" w:hint="eastAsia"/>
          <w:sz w:val="28"/>
          <w:szCs w:val="28"/>
        </w:rPr>
        <w:t>所聘岗级分别</w:t>
      </w:r>
      <w:proofErr w:type="gramEnd"/>
      <w:r w:rsidRPr="001E7A4C">
        <w:rPr>
          <w:rFonts w:ascii="仿宋_GB2312" w:eastAsia="仿宋_GB2312" w:hAnsi="宋体" w:hint="eastAsia"/>
          <w:sz w:val="28"/>
          <w:szCs w:val="28"/>
        </w:rPr>
        <w:t>定为5级和7级，三年期满后未获得</w:t>
      </w:r>
      <w:proofErr w:type="gramStart"/>
      <w:r w:rsidRPr="001E7A4C">
        <w:rPr>
          <w:rFonts w:ascii="仿宋_GB2312" w:eastAsia="仿宋_GB2312" w:hAnsi="宋体" w:hint="eastAsia"/>
          <w:sz w:val="28"/>
          <w:szCs w:val="28"/>
        </w:rPr>
        <w:t>所聘岗级要求</w:t>
      </w:r>
      <w:proofErr w:type="gramEnd"/>
      <w:r w:rsidRPr="001E7A4C">
        <w:rPr>
          <w:rFonts w:ascii="仿宋_GB2312" w:eastAsia="仿宋_GB2312" w:hAnsi="宋体" w:hint="eastAsia"/>
          <w:sz w:val="28"/>
          <w:szCs w:val="28"/>
        </w:rPr>
        <w:t>专业技术职务的，原则上按照</w:t>
      </w:r>
      <w:proofErr w:type="gramStart"/>
      <w:r w:rsidRPr="001E7A4C">
        <w:rPr>
          <w:rFonts w:ascii="仿宋_GB2312" w:eastAsia="仿宋_GB2312" w:hAnsi="宋体" w:hint="eastAsia"/>
          <w:sz w:val="28"/>
          <w:szCs w:val="28"/>
        </w:rPr>
        <w:t>原所聘岗级各</w:t>
      </w:r>
      <w:proofErr w:type="gramEnd"/>
      <w:r w:rsidRPr="001E7A4C">
        <w:rPr>
          <w:rFonts w:ascii="仿宋_GB2312" w:eastAsia="仿宋_GB2312" w:hAnsi="宋体" w:hint="eastAsia"/>
          <w:sz w:val="28"/>
          <w:szCs w:val="28"/>
        </w:rPr>
        <w:t>降低一级</w:t>
      </w:r>
      <w:proofErr w:type="gramStart"/>
      <w:r w:rsidRPr="001E7A4C">
        <w:rPr>
          <w:rFonts w:ascii="仿宋_GB2312" w:eastAsia="仿宋_GB2312" w:hAnsi="宋体" w:hint="eastAsia"/>
          <w:sz w:val="28"/>
          <w:szCs w:val="28"/>
        </w:rPr>
        <w:t>聘入相应岗</w:t>
      </w:r>
      <w:proofErr w:type="gramEnd"/>
      <w:r w:rsidRPr="001E7A4C">
        <w:rPr>
          <w:rFonts w:ascii="仿宋_GB2312" w:eastAsia="仿宋_GB2312" w:hAnsi="宋体" w:hint="eastAsia"/>
          <w:sz w:val="28"/>
          <w:szCs w:val="28"/>
        </w:rPr>
        <w:t>级。经体军部学术委员会评定，可最多再放宽一年</w:t>
      </w:r>
      <w:proofErr w:type="gramStart"/>
      <w:r w:rsidRPr="001E7A4C">
        <w:rPr>
          <w:rFonts w:ascii="仿宋_GB2312" w:eastAsia="仿宋_GB2312" w:hAnsi="宋体" w:hint="eastAsia"/>
          <w:sz w:val="28"/>
          <w:szCs w:val="28"/>
        </w:rPr>
        <w:t>聘入相应岗</w:t>
      </w:r>
      <w:proofErr w:type="gramEnd"/>
      <w:r w:rsidRPr="001E7A4C">
        <w:rPr>
          <w:rFonts w:ascii="仿宋_GB2312" w:eastAsia="仿宋_GB2312" w:hAnsi="宋体" w:hint="eastAsia"/>
          <w:sz w:val="28"/>
          <w:szCs w:val="28"/>
        </w:rPr>
        <w:t>级。在职取得学位回校人员同等对待。</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9</w:t>
      </w:r>
      <w:r>
        <w:rPr>
          <w:rFonts w:ascii="仿宋_GB2312" w:eastAsia="仿宋_GB2312" w:hAnsi="宋体" w:hint="eastAsia"/>
          <w:sz w:val="28"/>
          <w:szCs w:val="28"/>
        </w:rPr>
        <w:t>．</w:t>
      </w:r>
      <w:r w:rsidRPr="001E7A4C">
        <w:rPr>
          <w:rFonts w:ascii="仿宋_GB2312" w:eastAsia="仿宋_GB2312" w:hAnsi="宋体" w:hint="eastAsia"/>
          <w:sz w:val="28"/>
          <w:szCs w:val="28"/>
        </w:rPr>
        <w:t>学校实行年度晋升制度，每年年初由人事工作委员会讨论专业技术人员晋升申请，对专业技术职务变动且原岗位未达到变动</w:t>
      </w:r>
      <w:proofErr w:type="gramStart"/>
      <w:r w:rsidRPr="001E7A4C">
        <w:rPr>
          <w:rFonts w:ascii="仿宋_GB2312" w:eastAsia="仿宋_GB2312" w:hAnsi="宋体" w:hint="eastAsia"/>
          <w:sz w:val="28"/>
          <w:szCs w:val="28"/>
        </w:rPr>
        <w:t>后相应</w:t>
      </w:r>
      <w:proofErr w:type="gramEnd"/>
      <w:r w:rsidRPr="001E7A4C">
        <w:rPr>
          <w:rFonts w:ascii="仿宋_GB2312" w:eastAsia="仿宋_GB2312" w:hAnsi="宋体" w:hint="eastAsia"/>
          <w:sz w:val="28"/>
          <w:szCs w:val="28"/>
        </w:rPr>
        <w:t>岗位最低等级的人员，经审核符合进岗条件的，可以在学校聘任并明确相应岗位职责后进入相应等级。</w:t>
      </w:r>
    </w:p>
    <w:p w:rsidR="00F84563" w:rsidRPr="00C16E93" w:rsidRDefault="00F84563" w:rsidP="00F84563">
      <w:pPr>
        <w:spacing w:line="560" w:lineRule="exact"/>
        <w:ind w:firstLineChars="200" w:firstLine="600"/>
        <w:rPr>
          <w:rFonts w:ascii="黑体" w:eastAsia="黑体" w:hAnsi="黑体" w:cs="宋体" w:hint="eastAsia"/>
          <w:kern w:val="0"/>
          <w:sz w:val="30"/>
          <w:szCs w:val="30"/>
        </w:rPr>
      </w:pPr>
      <w:r w:rsidRPr="00C16E93">
        <w:rPr>
          <w:rFonts w:ascii="黑体" w:eastAsia="黑体" w:hAnsi="黑体" w:cs="宋体" w:hint="eastAsia"/>
          <w:kern w:val="0"/>
          <w:sz w:val="30"/>
          <w:szCs w:val="30"/>
        </w:rPr>
        <w:lastRenderedPageBreak/>
        <w:t>七、年度与聘期考核</w:t>
      </w:r>
    </w:p>
    <w:p w:rsidR="00F84563" w:rsidRPr="001E7A4C" w:rsidRDefault="00F84563" w:rsidP="00F84563">
      <w:pPr>
        <w:spacing w:line="480" w:lineRule="exact"/>
        <w:ind w:firstLineChars="200" w:firstLine="562"/>
        <w:rPr>
          <w:rFonts w:ascii="楷体_GB2312" w:eastAsia="楷体_GB2312" w:hAnsi="宋体" w:cs="宋体" w:hint="eastAsia"/>
          <w:b/>
          <w:kern w:val="0"/>
          <w:sz w:val="28"/>
          <w:szCs w:val="28"/>
        </w:rPr>
      </w:pPr>
      <w:r w:rsidRPr="001E7A4C">
        <w:rPr>
          <w:rFonts w:ascii="楷体_GB2312" w:eastAsia="楷体_GB2312" w:hAnsi="宋体" w:cs="宋体" w:hint="eastAsia"/>
          <w:b/>
          <w:kern w:val="0"/>
          <w:sz w:val="28"/>
          <w:szCs w:val="28"/>
        </w:rPr>
        <w:t>（一）考核原则</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坚持客观、公正、公开、公平原则，采用定量与定性考核相结合、年度与聘期考核相结合方法。坚持分类管理、分类考核。注重年度教学工作量、非教学工作量完成情况和履行岗位职责情况。</w:t>
      </w:r>
    </w:p>
    <w:p w:rsidR="00F84563" w:rsidRPr="001E7A4C" w:rsidRDefault="00F84563" w:rsidP="00F84563">
      <w:pPr>
        <w:spacing w:line="480" w:lineRule="exact"/>
        <w:ind w:firstLineChars="200" w:firstLine="562"/>
        <w:rPr>
          <w:rFonts w:ascii="楷体_GB2312" w:eastAsia="楷体_GB2312" w:hAnsi="宋体" w:cs="宋体" w:hint="eastAsia"/>
          <w:b/>
          <w:kern w:val="0"/>
          <w:sz w:val="28"/>
          <w:szCs w:val="28"/>
        </w:rPr>
      </w:pPr>
      <w:r w:rsidRPr="001E7A4C">
        <w:rPr>
          <w:rFonts w:ascii="楷体_GB2312" w:eastAsia="楷体_GB2312" w:hAnsi="宋体" w:cs="宋体" w:hint="eastAsia"/>
          <w:b/>
          <w:kern w:val="0"/>
          <w:sz w:val="28"/>
          <w:szCs w:val="28"/>
        </w:rPr>
        <w:t>（二）考核对象</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年度和聘期考核对象包括</w:t>
      </w:r>
      <w:proofErr w:type="gramStart"/>
      <w:r w:rsidRPr="001E7A4C">
        <w:rPr>
          <w:rFonts w:ascii="仿宋_GB2312" w:eastAsia="仿宋_GB2312" w:hAnsi="宋体" w:hint="eastAsia"/>
          <w:sz w:val="28"/>
          <w:szCs w:val="28"/>
        </w:rPr>
        <w:t>校聘和部聘岗位</w:t>
      </w:r>
      <w:proofErr w:type="gramEnd"/>
      <w:r w:rsidRPr="001E7A4C">
        <w:rPr>
          <w:rFonts w:ascii="仿宋_GB2312" w:eastAsia="仿宋_GB2312" w:hAnsi="宋体" w:hint="eastAsia"/>
          <w:sz w:val="28"/>
          <w:szCs w:val="28"/>
        </w:rPr>
        <w:t>人员，考核</w:t>
      </w:r>
      <w:proofErr w:type="gramStart"/>
      <w:r w:rsidRPr="001E7A4C">
        <w:rPr>
          <w:rFonts w:ascii="仿宋_GB2312" w:eastAsia="仿宋_GB2312" w:hAnsi="宋体" w:hint="eastAsia"/>
          <w:sz w:val="28"/>
          <w:szCs w:val="28"/>
        </w:rPr>
        <w:t>工作由体军部</w:t>
      </w:r>
      <w:proofErr w:type="gramEnd"/>
      <w:r w:rsidRPr="001E7A4C">
        <w:rPr>
          <w:rFonts w:ascii="仿宋_GB2312" w:eastAsia="仿宋_GB2312" w:hAnsi="宋体" w:hint="eastAsia"/>
          <w:sz w:val="28"/>
          <w:szCs w:val="28"/>
        </w:rPr>
        <w:t>负责具体实施，考核结果报学校审定。</w:t>
      </w:r>
    </w:p>
    <w:p w:rsidR="00F84563" w:rsidRPr="001E7A4C" w:rsidRDefault="00F84563" w:rsidP="00F84563">
      <w:pPr>
        <w:spacing w:line="480" w:lineRule="exact"/>
        <w:ind w:firstLineChars="200" w:firstLine="562"/>
        <w:rPr>
          <w:rFonts w:ascii="楷体_GB2312" w:eastAsia="楷体_GB2312" w:hAnsi="宋体" w:cs="宋体" w:hint="eastAsia"/>
          <w:b/>
          <w:kern w:val="0"/>
          <w:sz w:val="28"/>
          <w:szCs w:val="28"/>
        </w:rPr>
      </w:pPr>
      <w:r w:rsidRPr="001E7A4C">
        <w:rPr>
          <w:rFonts w:ascii="楷体_GB2312" w:eastAsia="楷体_GB2312" w:hAnsi="宋体" w:cs="宋体" w:hint="eastAsia"/>
          <w:b/>
          <w:kern w:val="0"/>
          <w:sz w:val="28"/>
          <w:szCs w:val="28"/>
        </w:rPr>
        <w:t>（三）考核内容</w:t>
      </w:r>
    </w:p>
    <w:p w:rsidR="00F84563" w:rsidRPr="001E7A4C" w:rsidRDefault="00F84563" w:rsidP="00F84563">
      <w:pPr>
        <w:spacing w:line="480" w:lineRule="exact"/>
        <w:ind w:firstLineChars="200" w:firstLine="560"/>
        <w:rPr>
          <w:rFonts w:ascii="仿宋_GB2312" w:eastAsia="仿宋_GB2312" w:hAnsi="宋体" w:cs="宋体" w:hint="eastAsia"/>
          <w:kern w:val="0"/>
          <w:sz w:val="28"/>
          <w:szCs w:val="28"/>
        </w:rPr>
      </w:pPr>
      <w:r w:rsidRPr="001E7A4C">
        <w:rPr>
          <w:rFonts w:ascii="仿宋_GB2312" w:eastAsia="仿宋_GB2312" w:hAnsi="宋体" w:hint="eastAsia"/>
          <w:sz w:val="28"/>
          <w:szCs w:val="28"/>
        </w:rPr>
        <w:t>1．年度</w:t>
      </w:r>
      <w:r w:rsidRPr="001E7A4C">
        <w:rPr>
          <w:rFonts w:ascii="仿宋_GB2312" w:eastAsia="仿宋_GB2312" w:hAnsi="宋体" w:cs="宋体" w:hint="eastAsia"/>
          <w:kern w:val="0"/>
          <w:sz w:val="28"/>
          <w:szCs w:val="28"/>
        </w:rPr>
        <w:t>考核内容包括：</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cs="宋体" w:hint="eastAsia"/>
          <w:kern w:val="0"/>
          <w:sz w:val="28"/>
          <w:szCs w:val="28"/>
        </w:rPr>
        <w:t>（1）年度总</w:t>
      </w:r>
      <w:r w:rsidRPr="001E7A4C">
        <w:rPr>
          <w:rFonts w:ascii="仿宋_GB2312" w:eastAsia="仿宋_GB2312" w:hAnsi="宋体" w:hint="eastAsia"/>
          <w:sz w:val="28"/>
          <w:szCs w:val="28"/>
        </w:rPr>
        <w:t>工作量完成情况；</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（2）年度教学业绩评价情况；</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（3）年度教研或科研工作量完成情况；</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cs="宋体" w:hint="eastAsia"/>
          <w:kern w:val="0"/>
          <w:sz w:val="28"/>
          <w:szCs w:val="28"/>
        </w:rPr>
        <w:t>（4）</w:t>
      </w:r>
      <w:r w:rsidRPr="001E7A4C">
        <w:rPr>
          <w:rFonts w:ascii="仿宋_GB2312" w:eastAsia="仿宋_GB2312" w:hAnsi="宋体" w:hint="eastAsia"/>
          <w:sz w:val="28"/>
          <w:szCs w:val="28"/>
        </w:rPr>
        <w:t>年度岗位职责完成情况。</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cs="宋体" w:hint="eastAsia"/>
          <w:kern w:val="0"/>
          <w:sz w:val="28"/>
          <w:szCs w:val="28"/>
        </w:rPr>
        <w:t>2．</w:t>
      </w:r>
      <w:r w:rsidRPr="001E7A4C">
        <w:rPr>
          <w:rFonts w:ascii="仿宋_GB2312" w:eastAsia="仿宋_GB2312" w:hAnsi="宋体" w:hint="eastAsia"/>
          <w:sz w:val="28"/>
          <w:szCs w:val="28"/>
        </w:rPr>
        <w:t>聘期考核内容包括：</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cs="宋体" w:hint="eastAsia"/>
          <w:kern w:val="0"/>
          <w:sz w:val="28"/>
          <w:szCs w:val="28"/>
        </w:rPr>
        <w:t>（1）</w:t>
      </w:r>
      <w:r w:rsidRPr="001E7A4C">
        <w:rPr>
          <w:rFonts w:ascii="仿宋_GB2312" w:eastAsia="仿宋_GB2312" w:hAnsi="宋体" w:hint="eastAsia"/>
          <w:sz w:val="28"/>
          <w:szCs w:val="28"/>
        </w:rPr>
        <w:t>聘期总工作量完成情况；</w:t>
      </w:r>
    </w:p>
    <w:p w:rsidR="00F84563" w:rsidRPr="001E7A4C" w:rsidRDefault="00F84563" w:rsidP="00F84563">
      <w:pPr>
        <w:spacing w:line="480" w:lineRule="exact"/>
        <w:ind w:firstLineChars="200" w:firstLine="560"/>
        <w:rPr>
          <w:rFonts w:ascii="仿宋_GB2312" w:eastAsia="仿宋_GB2312" w:hAnsi="宋体" w:cs="宋体" w:hint="eastAsia"/>
          <w:kern w:val="0"/>
          <w:sz w:val="28"/>
          <w:szCs w:val="28"/>
        </w:rPr>
      </w:pPr>
      <w:r w:rsidRPr="001E7A4C">
        <w:rPr>
          <w:rFonts w:ascii="仿宋_GB2312" w:eastAsia="仿宋_GB2312" w:hAnsi="宋体" w:cs="宋体" w:hint="eastAsia"/>
          <w:kern w:val="0"/>
          <w:sz w:val="28"/>
          <w:szCs w:val="28"/>
        </w:rPr>
        <w:t>（2）</w:t>
      </w:r>
      <w:r w:rsidRPr="001E7A4C">
        <w:rPr>
          <w:rFonts w:ascii="仿宋_GB2312" w:eastAsia="仿宋_GB2312" w:hAnsi="宋体" w:hint="eastAsia"/>
          <w:sz w:val="28"/>
          <w:szCs w:val="28"/>
        </w:rPr>
        <w:t>聘期综合</w:t>
      </w:r>
      <w:r w:rsidRPr="001E7A4C">
        <w:rPr>
          <w:rFonts w:ascii="仿宋_GB2312" w:eastAsia="仿宋_GB2312" w:hAnsi="宋体" w:cs="宋体" w:hint="eastAsia"/>
          <w:kern w:val="0"/>
          <w:sz w:val="28"/>
          <w:szCs w:val="28"/>
        </w:rPr>
        <w:t>教学业绩情况；</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cs="宋体" w:hint="eastAsia"/>
          <w:kern w:val="0"/>
          <w:sz w:val="28"/>
          <w:szCs w:val="28"/>
        </w:rPr>
        <w:t>（3）聘期教研或科研任务</w:t>
      </w:r>
      <w:r w:rsidRPr="001E7A4C">
        <w:rPr>
          <w:rFonts w:ascii="仿宋_GB2312" w:eastAsia="仿宋_GB2312" w:hAnsi="宋体" w:hint="eastAsia"/>
          <w:sz w:val="28"/>
          <w:szCs w:val="28"/>
        </w:rPr>
        <w:t>完成情况；</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cs="宋体" w:hint="eastAsia"/>
          <w:kern w:val="0"/>
          <w:sz w:val="28"/>
          <w:szCs w:val="28"/>
        </w:rPr>
        <w:t>（4）聘期</w:t>
      </w:r>
      <w:r w:rsidRPr="001E7A4C">
        <w:rPr>
          <w:rFonts w:ascii="仿宋_GB2312" w:eastAsia="仿宋_GB2312" w:hAnsi="宋体" w:hint="eastAsia"/>
          <w:sz w:val="28"/>
          <w:szCs w:val="28"/>
        </w:rPr>
        <w:t>岗位职责完成情况。</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3</w:t>
      </w:r>
      <w:r>
        <w:rPr>
          <w:rFonts w:ascii="仿宋_GB2312" w:eastAsia="仿宋_GB2312" w:hAnsi="宋体" w:hint="eastAsia"/>
          <w:sz w:val="28"/>
          <w:szCs w:val="28"/>
        </w:rPr>
        <w:t>．</w:t>
      </w:r>
      <w:r w:rsidRPr="001E7A4C">
        <w:rPr>
          <w:rFonts w:ascii="仿宋_GB2312" w:eastAsia="仿宋_GB2312" w:hAnsi="宋体" w:hint="eastAsia"/>
          <w:sz w:val="28"/>
          <w:szCs w:val="28"/>
        </w:rPr>
        <w:t>年度和聘期考核工作量要求：</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体军部各专业技术职务年度、聘期考核教学工作量、非教学工作量和教研科研工作量要求另行规定，并经全体教职工大会审议通过后执行。</w:t>
      </w:r>
    </w:p>
    <w:p w:rsidR="00F84563" w:rsidRPr="001E7A4C" w:rsidRDefault="00F84563" w:rsidP="00F84563">
      <w:pPr>
        <w:spacing w:line="480" w:lineRule="exact"/>
        <w:ind w:firstLineChars="200" w:firstLine="562"/>
        <w:rPr>
          <w:rFonts w:ascii="楷体_GB2312" w:eastAsia="楷体_GB2312" w:hAnsi="宋体" w:cs="宋体" w:hint="eastAsia"/>
          <w:b/>
          <w:kern w:val="0"/>
          <w:sz w:val="28"/>
          <w:szCs w:val="28"/>
        </w:rPr>
      </w:pPr>
      <w:r w:rsidRPr="001E7A4C">
        <w:rPr>
          <w:rFonts w:ascii="楷体_GB2312" w:eastAsia="楷体_GB2312" w:hAnsi="宋体" w:cs="宋体" w:hint="eastAsia"/>
          <w:b/>
          <w:kern w:val="0"/>
          <w:sz w:val="28"/>
          <w:szCs w:val="28"/>
        </w:rPr>
        <w:t>（四）考核组织</w:t>
      </w:r>
    </w:p>
    <w:p w:rsidR="00F84563" w:rsidRPr="001E7A4C" w:rsidRDefault="00F84563" w:rsidP="00F84563">
      <w:pPr>
        <w:spacing w:line="480" w:lineRule="exact"/>
        <w:ind w:firstLineChars="200" w:firstLine="560"/>
        <w:rPr>
          <w:rFonts w:ascii="仿宋_GB2312" w:eastAsia="仿宋_GB2312" w:hAnsi="宋体" w:hint="eastAsia"/>
          <w:sz w:val="28"/>
          <w:szCs w:val="28"/>
        </w:rPr>
      </w:pPr>
      <w:proofErr w:type="gramStart"/>
      <w:r w:rsidRPr="001E7A4C">
        <w:rPr>
          <w:rFonts w:ascii="仿宋_GB2312" w:eastAsia="仿宋_GB2312" w:hAnsi="宋体" w:hint="eastAsia"/>
          <w:sz w:val="28"/>
          <w:szCs w:val="28"/>
        </w:rPr>
        <w:t>校聘岗位</w:t>
      </w:r>
      <w:proofErr w:type="gramEnd"/>
      <w:r w:rsidRPr="001E7A4C">
        <w:rPr>
          <w:rFonts w:ascii="仿宋_GB2312" w:eastAsia="仿宋_GB2312" w:hAnsi="宋体" w:hint="eastAsia"/>
          <w:sz w:val="28"/>
          <w:szCs w:val="28"/>
        </w:rPr>
        <w:t>人员考核由校人事处组织，部门、主管职能部门配合。</w:t>
      </w:r>
      <w:proofErr w:type="gramStart"/>
      <w:r w:rsidRPr="001E7A4C">
        <w:rPr>
          <w:rFonts w:ascii="仿宋_GB2312" w:eastAsia="仿宋_GB2312" w:hAnsi="宋体" w:hint="eastAsia"/>
          <w:sz w:val="28"/>
          <w:szCs w:val="28"/>
        </w:rPr>
        <w:t>部聘岗位</w:t>
      </w:r>
      <w:proofErr w:type="gramEnd"/>
      <w:r w:rsidRPr="001E7A4C">
        <w:rPr>
          <w:rFonts w:ascii="仿宋_GB2312" w:eastAsia="仿宋_GB2312" w:hAnsi="宋体" w:hint="eastAsia"/>
          <w:sz w:val="28"/>
          <w:szCs w:val="28"/>
        </w:rPr>
        <w:t>人员考核，</w:t>
      </w:r>
      <w:proofErr w:type="gramStart"/>
      <w:r w:rsidRPr="001E7A4C">
        <w:rPr>
          <w:rFonts w:ascii="仿宋_GB2312" w:eastAsia="仿宋_GB2312" w:hAnsi="宋体" w:hint="eastAsia"/>
          <w:sz w:val="28"/>
          <w:szCs w:val="28"/>
        </w:rPr>
        <w:t>由体军部</w:t>
      </w:r>
      <w:proofErr w:type="gramEnd"/>
      <w:r w:rsidRPr="001E7A4C">
        <w:rPr>
          <w:rFonts w:ascii="仿宋_GB2312" w:eastAsia="仿宋_GB2312" w:hAnsi="宋体" w:hint="eastAsia"/>
          <w:sz w:val="28"/>
          <w:szCs w:val="28"/>
        </w:rPr>
        <w:t>负责，考核结果报学校审定。</w:t>
      </w:r>
    </w:p>
    <w:p w:rsidR="00F84563" w:rsidRPr="001E7A4C" w:rsidRDefault="00F84563" w:rsidP="00F84563">
      <w:pPr>
        <w:spacing w:line="480" w:lineRule="exact"/>
        <w:ind w:firstLineChars="200" w:firstLine="562"/>
        <w:rPr>
          <w:rFonts w:ascii="楷体_GB2312" w:eastAsia="楷体_GB2312" w:hAnsi="宋体" w:cs="宋体" w:hint="eastAsia"/>
          <w:b/>
          <w:kern w:val="0"/>
          <w:sz w:val="28"/>
          <w:szCs w:val="28"/>
        </w:rPr>
      </w:pPr>
      <w:r w:rsidRPr="001E7A4C">
        <w:rPr>
          <w:rFonts w:ascii="楷体_GB2312" w:eastAsia="楷体_GB2312" w:hAnsi="宋体" w:cs="宋体" w:hint="eastAsia"/>
          <w:b/>
          <w:kern w:val="0"/>
          <w:sz w:val="28"/>
          <w:szCs w:val="28"/>
        </w:rPr>
        <w:t>（五）考核说明</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w:t>
      </w:r>
      <w:proofErr w:type="gramStart"/>
      <w:r w:rsidRPr="001E7A4C">
        <w:rPr>
          <w:rFonts w:ascii="仿宋_GB2312" w:eastAsia="仿宋_GB2312" w:hAnsi="宋体" w:hint="eastAsia"/>
          <w:sz w:val="28"/>
          <w:szCs w:val="28"/>
        </w:rPr>
        <w:t>校聘岗位</w:t>
      </w:r>
      <w:proofErr w:type="gramEnd"/>
      <w:r w:rsidRPr="001E7A4C">
        <w:rPr>
          <w:rFonts w:ascii="仿宋_GB2312" w:eastAsia="仿宋_GB2312" w:hAnsi="宋体" w:hint="eastAsia"/>
          <w:sz w:val="28"/>
          <w:szCs w:val="28"/>
        </w:rPr>
        <w:t>考核</w:t>
      </w:r>
    </w:p>
    <w:p w:rsidR="00F84563" w:rsidRPr="001E7A4C" w:rsidRDefault="00F84563" w:rsidP="00F84563">
      <w:pPr>
        <w:spacing w:line="480" w:lineRule="exact"/>
        <w:ind w:firstLineChars="200" w:firstLine="560"/>
        <w:rPr>
          <w:rFonts w:ascii="仿宋_GB2312" w:eastAsia="仿宋_GB2312" w:hAnsi="宋体" w:hint="eastAsia"/>
          <w:sz w:val="28"/>
          <w:szCs w:val="28"/>
        </w:rPr>
      </w:pPr>
      <w:proofErr w:type="gramStart"/>
      <w:r w:rsidRPr="001E7A4C">
        <w:rPr>
          <w:rFonts w:ascii="仿宋_GB2312" w:eastAsia="仿宋_GB2312" w:hAnsi="宋体" w:hint="eastAsia"/>
          <w:sz w:val="28"/>
          <w:szCs w:val="28"/>
        </w:rPr>
        <w:lastRenderedPageBreak/>
        <w:t>校聘岗位</w:t>
      </w:r>
      <w:proofErr w:type="gramEnd"/>
      <w:r w:rsidRPr="001E7A4C">
        <w:rPr>
          <w:rFonts w:ascii="仿宋_GB2312" w:eastAsia="仿宋_GB2312" w:hAnsi="宋体" w:hint="eastAsia"/>
          <w:sz w:val="28"/>
          <w:szCs w:val="28"/>
        </w:rPr>
        <w:t>年度与聘期考核</w:t>
      </w:r>
      <w:proofErr w:type="gramStart"/>
      <w:r w:rsidRPr="001E7A4C">
        <w:rPr>
          <w:rFonts w:ascii="仿宋_GB2312" w:eastAsia="仿宋_GB2312" w:hAnsi="宋体" w:hint="eastAsia"/>
          <w:sz w:val="28"/>
          <w:szCs w:val="28"/>
        </w:rPr>
        <w:t>按校聘岗位</w:t>
      </w:r>
      <w:proofErr w:type="gramEnd"/>
      <w:r w:rsidRPr="001E7A4C">
        <w:rPr>
          <w:rFonts w:ascii="仿宋_GB2312" w:eastAsia="仿宋_GB2312" w:hAnsi="宋体" w:hint="eastAsia"/>
          <w:sz w:val="28"/>
          <w:szCs w:val="28"/>
        </w:rPr>
        <w:t>职责要求由学校进行考核。</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w:t>
      </w:r>
      <w:proofErr w:type="gramStart"/>
      <w:r w:rsidRPr="001E7A4C">
        <w:rPr>
          <w:rFonts w:ascii="仿宋_GB2312" w:eastAsia="仿宋_GB2312" w:hAnsi="宋体" w:hint="eastAsia"/>
          <w:sz w:val="28"/>
          <w:szCs w:val="28"/>
        </w:rPr>
        <w:t>部聘岗位</w:t>
      </w:r>
      <w:proofErr w:type="gramEnd"/>
      <w:r w:rsidRPr="001E7A4C">
        <w:rPr>
          <w:rFonts w:ascii="仿宋_GB2312" w:eastAsia="仿宋_GB2312" w:hAnsi="宋体" w:hint="eastAsia"/>
          <w:sz w:val="28"/>
          <w:szCs w:val="28"/>
        </w:rPr>
        <w:t>考核</w:t>
      </w:r>
    </w:p>
    <w:p w:rsidR="00F84563" w:rsidRPr="001E7A4C" w:rsidRDefault="00F84563" w:rsidP="00F84563">
      <w:pPr>
        <w:spacing w:line="480" w:lineRule="exact"/>
        <w:ind w:firstLineChars="200" w:firstLine="560"/>
        <w:rPr>
          <w:rFonts w:ascii="仿宋_GB2312" w:eastAsia="仿宋_GB2312" w:hAnsi="宋体" w:hint="eastAsia"/>
          <w:sz w:val="28"/>
          <w:szCs w:val="28"/>
        </w:rPr>
      </w:pPr>
      <w:proofErr w:type="gramStart"/>
      <w:r w:rsidRPr="001E7A4C">
        <w:rPr>
          <w:rFonts w:ascii="仿宋_GB2312" w:eastAsia="仿宋_GB2312" w:hAnsi="宋体" w:hint="eastAsia"/>
          <w:sz w:val="28"/>
          <w:szCs w:val="28"/>
        </w:rPr>
        <w:t>部聘岗位</w:t>
      </w:r>
      <w:proofErr w:type="gramEnd"/>
      <w:r w:rsidRPr="001E7A4C">
        <w:rPr>
          <w:rFonts w:ascii="仿宋_GB2312" w:eastAsia="仿宋_GB2312" w:hAnsi="宋体" w:hint="eastAsia"/>
          <w:sz w:val="28"/>
          <w:szCs w:val="28"/>
        </w:rPr>
        <w:t>考核按</w:t>
      </w:r>
      <w:proofErr w:type="gramStart"/>
      <w:r w:rsidRPr="001E7A4C">
        <w:rPr>
          <w:rFonts w:ascii="仿宋_GB2312" w:eastAsia="仿宋_GB2312" w:hAnsi="宋体" w:hint="eastAsia"/>
          <w:sz w:val="28"/>
          <w:szCs w:val="28"/>
        </w:rPr>
        <w:t>部聘岗位</w:t>
      </w:r>
      <w:proofErr w:type="gramEnd"/>
      <w:r w:rsidRPr="001E7A4C">
        <w:rPr>
          <w:rFonts w:ascii="仿宋_GB2312" w:eastAsia="仿宋_GB2312" w:hAnsi="宋体" w:hint="eastAsia"/>
          <w:sz w:val="28"/>
          <w:szCs w:val="28"/>
        </w:rPr>
        <w:t>职责要求进行考核，</w:t>
      </w:r>
      <w:proofErr w:type="gramStart"/>
      <w:r w:rsidRPr="001E7A4C">
        <w:rPr>
          <w:rFonts w:ascii="仿宋_GB2312" w:eastAsia="仿宋_GB2312" w:hAnsi="宋体" w:hint="eastAsia"/>
          <w:sz w:val="28"/>
          <w:szCs w:val="28"/>
        </w:rPr>
        <w:t>由体军部</w:t>
      </w:r>
      <w:proofErr w:type="gramEnd"/>
      <w:r w:rsidRPr="001E7A4C">
        <w:rPr>
          <w:rFonts w:ascii="仿宋_GB2312" w:eastAsia="仿宋_GB2312" w:hAnsi="宋体" w:hint="eastAsia"/>
          <w:sz w:val="28"/>
          <w:szCs w:val="28"/>
        </w:rPr>
        <w:t>组织进行考核。对于高聘岗位，年度职责考核情况与下年度续聘挂钩，聘期岗位考核整体情况与下一轮岗位聘任挂钩。</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3．对部</w:t>
      </w:r>
      <w:proofErr w:type="gramStart"/>
      <w:r w:rsidRPr="001E7A4C">
        <w:rPr>
          <w:rFonts w:ascii="仿宋_GB2312" w:eastAsia="仿宋_GB2312" w:hAnsi="宋体" w:hint="eastAsia"/>
          <w:sz w:val="28"/>
          <w:szCs w:val="28"/>
        </w:rPr>
        <w:t>聘岗位</w:t>
      </w:r>
      <w:proofErr w:type="gramEnd"/>
      <w:r w:rsidRPr="001E7A4C">
        <w:rPr>
          <w:rFonts w:ascii="仿宋_GB2312" w:eastAsia="仿宋_GB2312" w:hAnsi="宋体" w:hint="eastAsia"/>
          <w:sz w:val="28"/>
          <w:szCs w:val="28"/>
        </w:rPr>
        <w:t>年度工作量或聘期总工作量未完成者的考核说明：</w:t>
      </w:r>
    </w:p>
    <w:p w:rsidR="00F84563" w:rsidRPr="001E7A4C" w:rsidRDefault="00F84563" w:rsidP="00F84563">
      <w:pPr>
        <w:spacing w:line="480" w:lineRule="exact"/>
        <w:ind w:firstLineChars="200" w:firstLine="560"/>
        <w:rPr>
          <w:rFonts w:ascii="仿宋_GB2312" w:eastAsia="仿宋_GB2312" w:hAnsi="宋体" w:cs="宋体" w:hint="eastAsia"/>
          <w:snapToGrid w:val="0"/>
          <w:kern w:val="0"/>
          <w:sz w:val="28"/>
          <w:szCs w:val="28"/>
        </w:rPr>
      </w:pPr>
      <w:r w:rsidRPr="001E7A4C">
        <w:rPr>
          <w:rFonts w:ascii="仿宋_GB2312" w:eastAsia="仿宋_GB2312" w:hAnsi="宋体" w:cs="宋体" w:hint="eastAsia"/>
          <w:snapToGrid w:val="0"/>
          <w:kern w:val="0"/>
          <w:sz w:val="28"/>
          <w:szCs w:val="28"/>
        </w:rPr>
        <w:t>（1）实际完成年度总工作量</w:t>
      </w:r>
      <w:r w:rsidRPr="001E7A4C">
        <w:rPr>
          <w:rFonts w:ascii="仿宋_GB2312" w:eastAsia="仿宋_GB2312" w:hAnsi="仿宋_GB2312" w:cs="宋体" w:hint="eastAsia"/>
          <w:snapToGrid w:val="0"/>
          <w:kern w:val="0"/>
          <w:sz w:val="28"/>
          <w:szCs w:val="28"/>
        </w:rPr>
        <w:t>&lt;</w:t>
      </w:r>
      <w:r w:rsidRPr="001E7A4C">
        <w:rPr>
          <w:rFonts w:ascii="仿宋_GB2312" w:eastAsia="仿宋_GB2312" w:hAnsi="宋体" w:cs="宋体" w:hint="eastAsia"/>
          <w:snapToGrid w:val="0"/>
          <w:kern w:val="0"/>
          <w:sz w:val="28"/>
          <w:szCs w:val="28"/>
        </w:rPr>
        <w:t>70%的，其年度考核为不合格。</w:t>
      </w:r>
      <w:r w:rsidRPr="001E7A4C">
        <w:rPr>
          <w:rFonts w:ascii="仿宋_GB2312" w:eastAsia="仿宋_GB2312" w:hAnsi="宋体" w:hint="eastAsia"/>
          <w:sz w:val="28"/>
          <w:szCs w:val="28"/>
        </w:rPr>
        <w:t>聘期</w:t>
      </w:r>
      <w:r w:rsidRPr="001E7A4C">
        <w:rPr>
          <w:rFonts w:ascii="仿宋_GB2312" w:eastAsia="仿宋_GB2312" w:hAnsi="宋体" w:cs="宋体" w:hint="eastAsia"/>
          <w:snapToGrid w:val="0"/>
          <w:kern w:val="0"/>
          <w:sz w:val="28"/>
          <w:szCs w:val="28"/>
        </w:rPr>
        <w:t>实际完成</w:t>
      </w:r>
      <w:r w:rsidRPr="001E7A4C">
        <w:rPr>
          <w:rFonts w:ascii="仿宋_GB2312" w:eastAsia="仿宋_GB2312" w:hAnsi="宋体" w:hint="eastAsia"/>
          <w:sz w:val="28"/>
          <w:szCs w:val="28"/>
        </w:rPr>
        <w:t>总</w:t>
      </w:r>
      <w:r w:rsidRPr="001E7A4C">
        <w:rPr>
          <w:rFonts w:ascii="仿宋_GB2312" w:eastAsia="仿宋_GB2312" w:hAnsi="宋体" w:cs="宋体" w:hint="eastAsia"/>
          <w:snapToGrid w:val="0"/>
          <w:kern w:val="0"/>
          <w:sz w:val="28"/>
          <w:szCs w:val="28"/>
        </w:rPr>
        <w:t>工作量（四年实际完成工作之和）</w:t>
      </w:r>
      <w:r w:rsidRPr="001E7A4C">
        <w:rPr>
          <w:rFonts w:ascii="仿宋_GB2312" w:eastAsia="仿宋_GB2312" w:hAnsi="仿宋_GB2312" w:cs="宋体" w:hint="eastAsia"/>
          <w:snapToGrid w:val="0"/>
          <w:kern w:val="0"/>
          <w:sz w:val="28"/>
          <w:szCs w:val="28"/>
        </w:rPr>
        <w:t>&lt;</w:t>
      </w:r>
      <w:r w:rsidRPr="001E7A4C">
        <w:rPr>
          <w:rFonts w:ascii="仿宋_GB2312" w:eastAsia="仿宋_GB2312" w:hAnsi="宋体" w:cs="宋体" w:hint="eastAsia"/>
          <w:snapToGrid w:val="0"/>
          <w:kern w:val="0"/>
          <w:sz w:val="28"/>
          <w:szCs w:val="28"/>
        </w:rPr>
        <w:t>70%的，聘期考核为不合格。</w:t>
      </w:r>
    </w:p>
    <w:p w:rsidR="00F84563" w:rsidRPr="001E7A4C" w:rsidRDefault="00F84563" w:rsidP="00F84563">
      <w:pPr>
        <w:spacing w:line="480" w:lineRule="exact"/>
        <w:ind w:firstLineChars="200" w:firstLine="560"/>
        <w:rPr>
          <w:rFonts w:ascii="仿宋_GB2312" w:eastAsia="仿宋_GB2312" w:hAnsi="宋体" w:cs="宋体" w:hint="eastAsia"/>
          <w:snapToGrid w:val="0"/>
          <w:kern w:val="0"/>
          <w:sz w:val="28"/>
          <w:szCs w:val="28"/>
        </w:rPr>
      </w:pPr>
      <w:r w:rsidRPr="001E7A4C">
        <w:rPr>
          <w:rFonts w:ascii="仿宋_GB2312" w:eastAsia="仿宋_GB2312" w:hAnsi="宋体" w:cs="宋体" w:hint="eastAsia"/>
          <w:snapToGrid w:val="0"/>
          <w:kern w:val="0"/>
          <w:sz w:val="28"/>
          <w:szCs w:val="28"/>
        </w:rPr>
        <w:t>（2）</w:t>
      </w:r>
      <w:r w:rsidRPr="001E7A4C">
        <w:rPr>
          <w:rFonts w:ascii="仿宋_GB2312" w:eastAsia="仿宋_GB2312" w:hAnsi="宋体" w:hint="eastAsia"/>
          <w:sz w:val="28"/>
          <w:szCs w:val="28"/>
        </w:rPr>
        <w:t>100%＞</w:t>
      </w:r>
      <w:r w:rsidRPr="001E7A4C">
        <w:rPr>
          <w:rFonts w:ascii="仿宋_GB2312" w:eastAsia="仿宋_GB2312" w:hAnsi="宋体" w:cs="宋体" w:hint="eastAsia"/>
          <w:snapToGrid w:val="0"/>
          <w:kern w:val="0"/>
          <w:sz w:val="28"/>
          <w:szCs w:val="28"/>
        </w:rPr>
        <w:t>实际完成年度总工作量</w:t>
      </w:r>
      <w:r w:rsidRPr="001E7A4C">
        <w:rPr>
          <w:rFonts w:ascii="仿宋_GB2312" w:eastAsia="仿宋_GB2312" w:hAnsi="宋体" w:hint="eastAsia"/>
          <w:sz w:val="28"/>
          <w:szCs w:val="28"/>
        </w:rPr>
        <w:t>＞70%的，年度考核为基本合格，低于70%的年度考核为不合格。100%＞</w:t>
      </w:r>
      <w:r w:rsidRPr="001E7A4C">
        <w:rPr>
          <w:rFonts w:ascii="仿宋_GB2312" w:eastAsia="仿宋_GB2312" w:hAnsi="宋体" w:cs="宋体" w:hint="eastAsia"/>
          <w:snapToGrid w:val="0"/>
          <w:kern w:val="0"/>
          <w:sz w:val="28"/>
          <w:szCs w:val="28"/>
        </w:rPr>
        <w:t>实际完成</w:t>
      </w:r>
      <w:r w:rsidRPr="001E7A4C">
        <w:rPr>
          <w:rFonts w:ascii="仿宋_GB2312" w:eastAsia="仿宋_GB2312" w:hAnsi="宋体" w:hint="eastAsia"/>
          <w:sz w:val="28"/>
          <w:szCs w:val="28"/>
        </w:rPr>
        <w:t>聘期总</w:t>
      </w:r>
      <w:r w:rsidRPr="001E7A4C">
        <w:rPr>
          <w:rFonts w:ascii="仿宋_GB2312" w:eastAsia="仿宋_GB2312" w:hAnsi="宋体" w:cs="宋体" w:hint="eastAsia"/>
          <w:snapToGrid w:val="0"/>
          <w:kern w:val="0"/>
          <w:sz w:val="28"/>
          <w:szCs w:val="28"/>
        </w:rPr>
        <w:t>工作量（四年实际完成工作之和）</w:t>
      </w:r>
      <w:r w:rsidRPr="001E7A4C">
        <w:rPr>
          <w:rFonts w:ascii="仿宋_GB2312" w:eastAsia="仿宋_GB2312" w:hAnsi="宋体" w:hint="eastAsia"/>
          <w:sz w:val="28"/>
          <w:szCs w:val="28"/>
        </w:rPr>
        <w:t>＞</w:t>
      </w:r>
      <w:r w:rsidRPr="001E7A4C">
        <w:rPr>
          <w:rFonts w:ascii="仿宋_GB2312" w:eastAsia="仿宋_GB2312" w:hAnsi="宋体" w:cs="宋体" w:hint="eastAsia"/>
          <w:snapToGrid w:val="0"/>
          <w:kern w:val="0"/>
          <w:sz w:val="28"/>
          <w:szCs w:val="28"/>
        </w:rPr>
        <w:t>70%的，聘期考核为基本合格。</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cs="宋体" w:hint="eastAsia"/>
          <w:snapToGrid w:val="0"/>
          <w:kern w:val="0"/>
          <w:sz w:val="28"/>
          <w:szCs w:val="28"/>
        </w:rPr>
        <w:t>4．</w:t>
      </w:r>
      <w:r w:rsidRPr="001E7A4C">
        <w:rPr>
          <w:rFonts w:ascii="仿宋_GB2312" w:eastAsia="仿宋_GB2312" w:hAnsi="宋体" w:hint="eastAsia"/>
          <w:sz w:val="28"/>
          <w:szCs w:val="28"/>
        </w:rPr>
        <w:t>考核结果</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年度考核分为优秀、良好、合格、基本合格、不合格，其中优秀、良好比例按照学校相关文件执行。聘期考核分为合格、不合格两个等级。</w:t>
      </w:r>
    </w:p>
    <w:p w:rsidR="00F84563" w:rsidRPr="001E7A4C" w:rsidRDefault="00F84563" w:rsidP="00F84563">
      <w:pPr>
        <w:spacing w:line="480" w:lineRule="exact"/>
        <w:ind w:firstLineChars="200" w:firstLine="560"/>
        <w:rPr>
          <w:rFonts w:ascii="仿宋_GB2312" w:eastAsia="仿宋_GB2312" w:hAnsi="宋体" w:cs="宋体" w:hint="eastAsia"/>
          <w:kern w:val="0"/>
          <w:sz w:val="28"/>
          <w:szCs w:val="28"/>
        </w:rPr>
      </w:pPr>
      <w:r w:rsidRPr="001E7A4C">
        <w:rPr>
          <w:rFonts w:ascii="仿宋_GB2312" w:eastAsia="仿宋_GB2312" w:hAnsi="宋体" w:cs="宋体" w:hint="eastAsia"/>
          <w:kern w:val="0"/>
          <w:sz w:val="28"/>
          <w:szCs w:val="28"/>
        </w:rPr>
        <w:t>年度教学业绩情况</w:t>
      </w:r>
      <w:r w:rsidRPr="001E7A4C">
        <w:rPr>
          <w:rFonts w:ascii="仿宋_GB2312" w:eastAsia="仿宋_GB2312" w:hAnsi="宋体" w:hint="eastAsia"/>
          <w:sz w:val="28"/>
          <w:szCs w:val="28"/>
        </w:rPr>
        <w:t>、年度教研或科研任务完成情况和年度非教学工作量完成情况作为年度和聘期考核评优的必要条件</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聘期内有1个年度考核为不合格者，聘期考核视情节定为合格或不合格；聘期内有2个年度考核为不合格者，聘期考核列为不合格。</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聘期满考核不合格的，不能再</w:t>
      </w:r>
      <w:proofErr w:type="gramStart"/>
      <w:r w:rsidRPr="001E7A4C">
        <w:rPr>
          <w:rFonts w:ascii="仿宋_GB2312" w:eastAsia="仿宋_GB2312" w:hAnsi="宋体" w:hint="eastAsia"/>
          <w:sz w:val="28"/>
          <w:szCs w:val="28"/>
        </w:rPr>
        <w:t>续聘原</w:t>
      </w:r>
      <w:proofErr w:type="gramEnd"/>
      <w:r w:rsidRPr="001E7A4C">
        <w:rPr>
          <w:rFonts w:ascii="仿宋_GB2312" w:eastAsia="仿宋_GB2312" w:hAnsi="宋体" w:hint="eastAsia"/>
          <w:sz w:val="28"/>
          <w:szCs w:val="28"/>
        </w:rPr>
        <w:t>岗位或更高的岗位，一般应降级，或解除聘用合同；聘期内有连续2个年度考核不合格的，解除聘用合同。</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6．其他说明</w:t>
      </w:r>
    </w:p>
    <w:p w:rsidR="00F84563" w:rsidRPr="001E7A4C" w:rsidRDefault="00F84563" w:rsidP="00F84563">
      <w:pPr>
        <w:spacing w:line="480" w:lineRule="exact"/>
        <w:ind w:firstLineChars="200" w:firstLine="560"/>
        <w:rPr>
          <w:rFonts w:ascii="仿宋_GB2312" w:eastAsia="仿宋_GB2312" w:hAnsi="宋体" w:cs="宋体" w:hint="eastAsia"/>
          <w:kern w:val="0"/>
          <w:sz w:val="28"/>
          <w:szCs w:val="28"/>
        </w:rPr>
      </w:pPr>
      <w:r w:rsidRPr="001E7A4C">
        <w:rPr>
          <w:rFonts w:ascii="仿宋_GB2312" w:eastAsia="仿宋_GB2312" w:hAnsi="宋体" w:cs="宋体" w:hint="eastAsia"/>
          <w:kern w:val="0"/>
          <w:sz w:val="28"/>
          <w:szCs w:val="28"/>
        </w:rPr>
        <w:t>（1）“双肩挑”人员按学校有关规定执行。</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（2）对距退休年限不足一个聘期的老教师，在考核中可适当减免其教研和科研工作量，减免</w:t>
      </w:r>
      <w:proofErr w:type="gramStart"/>
      <w:r w:rsidRPr="001E7A4C">
        <w:rPr>
          <w:rFonts w:ascii="仿宋_GB2312" w:eastAsia="仿宋_GB2312" w:hAnsi="宋体" w:hint="eastAsia"/>
          <w:sz w:val="28"/>
          <w:szCs w:val="28"/>
        </w:rPr>
        <w:t>量由体军部</w:t>
      </w:r>
      <w:proofErr w:type="gramEnd"/>
      <w:r w:rsidRPr="001E7A4C">
        <w:rPr>
          <w:rFonts w:ascii="仿宋_GB2312" w:eastAsia="仿宋_GB2312" w:hAnsi="宋体" w:hint="eastAsia"/>
          <w:sz w:val="28"/>
          <w:szCs w:val="28"/>
        </w:rPr>
        <w:t>岗位聘任工作领导小组研究审定，报教务处、科技处和人文社科处核准，人事处备案。</w:t>
      </w:r>
    </w:p>
    <w:p w:rsidR="00F84563" w:rsidRPr="001E7A4C" w:rsidRDefault="00F84563" w:rsidP="00F84563">
      <w:pPr>
        <w:spacing w:line="480" w:lineRule="exact"/>
        <w:ind w:firstLineChars="200" w:firstLine="560"/>
        <w:rPr>
          <w:rFonts w:ascii="仿宋_GB2312" w:eastAsia="仿宋_GB2312" w:hAnsi="宋体" w:cs="宋体" w:hint="eastAsia"/>
          <w:kern w:val="0"/>
          <w:sz w:val="28"/>
          <w:szCs w:val="28"/>
        </w:rPr>
      </w:pPr>
      <w:r w:rsidRPr="001E7A4C">
        <w:rPr>
          <w:rFonts w:ascii="仿宋_GB2312" w:eastAsia="仿宋_GB2312" w:hAnsi="宋体" w:hint="eastAsia"/>
          <w:sz w:val="28"/>
          <w:szCs w:val="28"/>
        </w:rPr>
        <w:t>（3）</w:t>
      </w:r>
      <w:r w:rsidRPr="001E7A4C">
        <w:rPr>
          <w:rFonts w:ascii="仿宋_GB2312" w:eastAsia="仿宋_GB2312" w:hAnsi="宋体" w:cs="宋体" w:hint="eastAsia"/>
          <w:kern w:val="0"/>
          <w:sz w:val="28"/>
          <w:szCs w:val="28"/>
        </w:rPr>
        <w:t>本办法没有涉及的其他考核事项，依据学校有关规定办理。</w:t>
      </w:r>
    </w:p>
    <w:p w:rsidR="00F84563" w:rsidRPr="00C16E93" w:rsidRDefault="00F84563" w:rsidP="00F84563">
      <w:pPr>
        <w:spacing w:line="560" w:lineRule="exact"/>
        <w:ind w:firstLineChars="200" w:firstLine="600"/>
        <w:rPr>
          <w:rFonts w:ascii="黑体" w:eastAsia="黑体" w:hAnsi="黑体" w:cs="宋体" w:hint="eastAsia"/>
          <w:kern w:val="0"/>
          <w:sz w:val="30"/>
          <w:szCs w:val="30"/>
        </w:rPr>
      </w:pPr>
      <w:r w:rsidRPr="00C16E93">
        <w:rPr>
          <w:rFonts w:ascii="黑体" w:eastAsia="黑体" w:hAnsi="黑体" w:cs="宋体" w:hint="eastAsia"/>
          <w:kern w:val="0"/>
          <w:sz w:val="30"/>
          <w:szCs w:val="30"/>
        </w:rPr>
        <w:lastRenderedPageBreak/>
        <w:t>八、投诉与申诉</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在聘任工作中如有异议，教师可向学校岗位设置和聘用申诉委员会投诉或申诉。投诉或申诉应以书面形式，并且投诉或申诉者要签署真实姓名。申诉委员会有义务为投诉或申诉人保密。投诉或申诉必须以事实为依据；经查实，属于有意诬告的，学校将严肃处理。不署名的投诉不予受理。</w:t>
      </w:r>
    </w:p>
    <w:p w:rsidR="00F84563" w:rsidRPr="00C16E93" w:rsidRDefault="00F84563" w:rsidP="00F84563">
      <w:pPr>
        <w:spacing w:line="560" w:lineRule="exact"/>
        <w:ind w:firstLineChars="200" w:firstLine="600"/>
        <w:rPr>
          <w:rFonts w:ascii="黑体" w:eastAsia="黑体" w:hAnsi="黑体" w:cs="宋体" w:hint="eastAsia"/>
          <w:kern w:val="0"/>
          <w:sz w:val="30"/>
          <w:szCs w:val="30"/>
        </w:rPr>
      </w:pPr>
      <w:r w:rsidRPr="00C16E93">
        <w:rPr>
          <w:rFonts w:ascii="黑体" w:eastAsia="黑体" w:hAnsi="黑体" w:cs="宋体" w:hint="eastAsia"/>
          <w:kern w:val="0"/>
          <w:sz w:val="30"/>
          <w:szCs w:val="30"/>
        </w:rPr>
        <w:t>九、附则</w:t>
      </w:r>
    </w:p>
    <w:p w:rsidR="00F84563" w:rsidRPr="001E7A4C" w:rsidRDefault="00F84563" w:rsidP="00F84563">
      <w:pPr>
        <w:spacing w:line="480" w:lineRule="exact"/>
        <w:ind w:firstLineChars="200" w:firstLine="560"/>
        <w:rPr>
          <w:rFonts w:ascii="仿宋_GB2312" w:eastAsia="仿宋_GB2312" w:hAnsi="宋体" w:hint="eastAsia"/>
          <w:sz w:val="28"/>
          <w:szCs w:val="28"/>
        </w:rPr>
      </w:pPr>
      <w:r w:rsidRPr="001E7A4C">
        <w:rPr>
          <w:rFonts w:ascii="仿宋_GB2312" w:eastAsia="仿宋_GB2312" w:hAnsi="宋体" w:hint="eastAsia"/>
          <w:sz w:val="28"/>
          <w:szCs w:val="28"/>
        </w:rPr>
        <w:t>1．本办法主要由聘任工作领导小组办公室负责解释。</w:t>
      </w:r>
    </w:p>
    <w:p w:rsidR="00F84563" w:rsidRPr="001E7A4C" w:rsidRDefault="00F84563" w:rsidP="00F84563">
      <w:pPr>
        <w:spacing w:line="48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2</w:t>
      </w:r>
      <w:r w:rsidRPr="001E7A4C">
        <w:rPr>
          <w:rFonts w:ascii="仿宋_GB2312" w:eastAsia="仿宋_GB2312" w:hAnsi="宋体" w:hint="eastAsia"/>
          <w:sz w:val="28"/>
          <w:szCs w:val="28"/>
        </w:rPr>
        <w:t>．本办法经体军部全体教职工大会通过并报学校备案审核通过后，自2016年9月1日起施行。</w:t>
      </w:r>
    </w:p>
    <w:p w:rsidR="00F84563" w:rsidRDefault="00F84563" w:rsidP="00F84563">
      <w:pPr>
        <w:pStyle w:val="a3"/>
        <w:spacing w:line="360" w:lineRule="auto"/>
        <w:rPr>
          <w:rFonts w:ascii="仿宋_GB2312" w:eastAsia="仿宋_GB2312" w:hint="eastAsia"/>
          <w:szCs w:val="28"/>
        </w:rPr>
      </w:pPr>
    </w:p>
    <w:p w:rsidR="00193B4E" w:rsidRPr="00F84563" w:rsidRDefault="00193B4E"/>
    <w:sectPr w:rsidR="00193B4E" w:rsidRPr="00F84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63"/>
    <w:rsid w:val="00193B4E"/>
    <w:rsid w:val="00F8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5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84563"/>
    <w:rPr>
      <w:rFonts w:ascii="宋体" w:hAnsi="宋体"/>
      <w:sz w:val="28"/>
    </w:rPr>
  </w:style>
  <w:style w:type="character" w:customStyle="1" w:styleId="Char">
    <w:name w:val="正文文本 Char"/>
    <w:basedOn w:val="a0"/>
    <w:link w:val="a3"/>
    <w:rsid w:val="00F84563"/>
    <w:rPr>
      <w:rFonts w:ascii="宋体" w:eastAsia="宋体" w:hAnsi="宋体"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5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84563"/>
    <w:rPr>
      <w:rFonts w:ascii="宋体" w:hAnsi="宋体"/>
      <w:sz w:val="28"/>
    </w:rPr>
  </w:style>
  <w:style w:type="character" w:customStyle="1" w:styleId="Char">
    <w:name w:val="正文文本 Char"/>
    <w:basedOn w:val="a0"/>
    <w:link w:val="a3"/>
    <w:rsid w:val="00F84563"/>
    <w:rPr>
      <w:rFonts w:ascii="宋体" w:eastAsia="宋体" w:hAnsi="宋体"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1458</Words>
  <Characters>8317</Characters>
  <Application>Microsoft Office Word</Application>
  <DocSecurity>0</DocSecurity>
  <Lines>69</Lines>
  <Paragraphs>19</Paragraphs>
  <ScaleCrop>false</ScaleCrop>
  <Company>PC</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2016-12-15T06:46:00Z</dcterms:created>
  <dcterms:modified xsi:type="dcterms:W3CDTF">2016-12-15T06:46:00Z</dcterms:modified>
</cp:coreProperties>
</file>