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F7" w:rsidRPr="002208F7" w:rsidRDefault="002208F7" w:rsidP="002208F7">
      <w:pPr>
        <w:widowControl/>
        <w:jc w:val="center"/>
        <w:rPr>
          <w:rFonts w:ascii="宋体" w:eastAsia="宋体" w:hAnsi="宋体" w:cs="宋体"/>
          <w:kern w:val="0"/>
          <w:sz w:val="24"/>
          <w:szCs w:val="24"/>
        </w:rPr>
      </w:pPr>
      <w:r w:rsidRPr="002208F7">
        <w:rPr>
          <w:rFonts w:ascii="楷体_GB2312" w:eastAsia="楷体_GB2312" w:hAnsi="宋体" w:cs="宋体"/>
          <w:b/>
          <w:bCs/>
          <w:kern w:val="0"/>
          <w:sz w:val="32"/>
        </w:rPr>
        <w:t>关于开展2019年浙江省教育厅一般科研项目立项和规范管理的通知</w:t>
      </w:r>
    </w:p>
    <w:p w:rsidR="002208F7" w:rsidRPr="002208F7" w:rsidRDefault="002208F7" w:rsidP="002208F7">
      <w:pPr>
        <w:widowControl/>
        <w:jc w:val="center"/>
        <w:rPr>
          <w:rFonts w:ascii="宋体" w:eastAsia="宋体" w:hAnsi="宋体" w:cs="宋体"/>
          <w:kern w:val="0"/>
          <w:sz w:val="24"/>
          <w:szCs w:val="24"/>
        </w:rPr>
      </w:pPr>
      <w:r w:rsidRPr="002208F7">
        <w:rPr>
          <w:rFonts w:ascii="宋体" w:eastAsia="宋体" w:hAnsi="宋体" w:cs="宋体"/>
          <w:kern w:val="0"/>
          <w:sz w:val="24"/>
          <w:szCs w:val="24"/>
        </w:rPr>
        <w:t> </w:t>
      </w:r>
    </w:p>
    <w:p w:rsidR="002208F7" w:rsidRPr="002208F7" w:rsidRDefault="002208F7" w:rsidP="002208F7">
      <w:pPr>
        <w:widowControl/>
        <w:jc w:val="right"/>
        <w:rPr>
          <w:rFonts w:ascii="宋体" w:eastAsia="宋体" w:hAnsi="宋体" w:cs="宋体"/>
          <w:kern w:val="0"/>
          <w:sz w:val="24"/>
          <w:szCs w:val="24"/>
        </w:rPr>
      </w:pPr>
      <w:r w:rsidRPr="002208F7">
        <w:rPr>
          <w:rFonts w:ascii="宋体" w:eastAsia="宋体" w:hAnsi="宋体" w:cs="宋体"/>
          <w:kern w:val="0"/>
          <w:sz w:val="24"/>
          <w:szCs w:val="24"/>
        </w:rPr>
        <w:t> </w:t>
      </w:r>
    </w:p>
    <w:p w:rsidR="002208F7" w:rsidRPr="002208F7" w:rsidRDefault="002208F7" w:rsidP="002208F7">
      <w:pPr>
        <w:widowControl/>
        <w:jc w:val="left"/>
        <w:rPr>
          <w:rFonts w:ascii="宋体" w:eastAsia="宋体" w:hAnsi="宋体" w:cs="宋体"/>
          <w:kern w:val="0"/>
          <w:sz w:val="24"/>
          <w:szCs w:val="24"/>
        </w:rPr>
      </w:pPr>
      <w:r w:rsidRPr="002208F7">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8306"/>
      </w:tblGrid>
      <w:tr w:rsidR="002208F7" w:rsidRPr="002208F7" w:rsidTr="002208F7">
        <w:trPr>
          <w:tblCellSpacing w:w="0" w:type="dxa"/>
          <w:jc w:val="center"/>
        </w:trPr>
        <w:tc>
          <w:tcPr>
            <w:tcW w:w="5000" w:type="pct"/>
            <w:vAlign w:val="center"/>
            <w:hideMark/>
          </w:tcPr>
          <w:p w:rsidR="002208F7" w:rsidRPr="002208F7" w:rsidRDefault="002208F7" w:rsidP="002208F7">
            <w:pPr>
              <w:widowControl/>
              <w:jc w:val="center"/>
              <w:rPr>
                <w:rFonts w:ascii="Verdana" w:eastAsia="宋体" w:hAnsi="Verdana" w:cs="宋体"/>
                <w:kern w:val="0"/>
                <w:sz w:val="18"/>
                <w:szCs w:val="18"/>
              </w:rPr>
            </w:pPr>
          </w:p>
        </w:tc>
      </w:tr>
    </w:tbl>
    <w:p w:rsidR="002208F7" w:rsidRPr="002208F7" w:rsidRDefault="002208F7" w:rsidP="002208F7">
      <w:pPr>
        <w:widowControl/>
        <w:shd w:val="clear" w:color="auto" w:fill="FFFFFF"/>
        <w:spacing w:line="420" w:lineRule="atLeast"/>
        <w:jc w:val="left"/>
        <w:rPr>
          <w:rFonts w:ascii="Verdana, Arial, 宋体" w:eastAsia="Verdana, Arial, 宋体" w:hAnsi="宋体" w:cs="宋体"/>
          <w:color w:val="000000"/>
          <w:kern w:val="0"/>
          <w:szCs w:val="21"/>
        </w:rPr>
      </w:pPr>
      <w:r w:rsidRPr="002208F7">
        <w:rPr>
          <w:rFonts w:ascii="宋体" w:eastAsia="宋体" w:hAnsi="宋体" w:cs="宋体" w:hint="eastAsia"/>
          <w:color w:val="000000"/>
          <w:kern w:val="0"/>
          <w:sz w:val="24"/>
          <w:szCs w:val="24"/>
        </w:rPr>
        <w:t>学校各部门、直属各单位：</w:t>
      </w:r>
    </w:p>
    <w:p w:rsidR="002208F7" w:rsidRPr="002208F7" w:rsidRDefault="002208F7" w:rsidP="002208F7">
      <w:pPr>
        <w:widowControl/>
        <w:shd w:val="clear" w:color="auto" w:fill="FFFFFF"/>
        <w:spacing w:line="420" w:lineRule="atLeast"/>
        <w:ind w:firstLine="480"/>
        <w:jc w:val="left"/>
        <w:rPr>
          <w:rFonts w:ascii="Verdana, Arial, 宋体" w:eastAsia="Verdana, Arial, 宋体" w:hAnsi="宋体" w:cs="宋体"/>
          <w:color w:val="000000"/>
          <w:kern w:val="0"/>
          <w:szCs w:val="21"/>
        </w:rPr>
      </w:pPr>
      <w:r w:rsidRPr="002208F7">
        <w:rPr>
          <w:rFonts w:ascii="宋体" w:eastAsia="宋体" w:hAnsi="宋体" w:cs="宋体" w:hint="eastAsia"/>
          <w:color w:val="000000"/>
          <w:kern w:val="0"/>
          <w:sz w:val="24"/>
          <w:szCs w:val="24"/>
        </w:rPr>
        <w:t>根据《浙江省教育厅办公室关于2019年省教育厅一般科研项目立项和规范管理的通知》（</w:t>
      </w:r>
      <w:proofErr w:type="gramStart"/>
      <w:r w:rsidRPr="002208F7">
        <w:rPr>
          <w:rFonts w:ascii="宋体" w:eastAsia="宋体" w:hAnsi="宋体" w:cs="宋体" w:hint="eastAsia"/>
          <w:color w:val="000000"/>
          <w:kern w:val="0"/>
          <w:sz w:val="24"/>
          <w:szCs w:val="24"/>
        </w:rPr>
        <w:t>浙教办</w:t>
      </w:r>
      <w:proofErr w:type="gramEnd"/>
      <w:r w:rsidRPr="002208F7">
        <w:rPr>
          <w:rFonts w:ascii="宋体" w:eastAsia="宋体" w:hAnsi="宋体" w:cs="宋体" w:hint="eastAsia"/>
          <w:color w:val="000000"/>
          <w:kern w:val="0"/>
          <w:sz w:val="24"/>
          <w:szCs w:val="24"/>
        </w:rPr>
        <w:t>高教〔2019〕46号）要求，现就有关工作通知如下：</w:t>
      </w:r>
    </w:p>
    <w:p w:rsidR="002208F7" w:rsidRPr="002208F7" w:rsidRDefault="002208F7" w:rsidP="002208F7">
      <w:pPr>
        <w:widowControl/>
        <w:spacing w:line="480" w:lineRule="atLeast"/>
        <w:ind w:firstLine="482"/>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b/>
          <w:bCs/>
          <w:color w:val="000000"/>
          <w:kern w:val="0"/>
          <w:sz w:val="24"/>
          <w:szCs w:val="24"/>
          <w:shd w:val="clear" w:color="auto" w:fill="FFFFFF"/>
        </w:rPr>
        <w:t>一、关于2019年浙江省教育厅一般科研项目立项工作</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（一）立项基本要求</w:t>
      </w:r>
    </w:p>
    <w:p w:rsidR="002208F7" w:rsidRPr="002208F7" w:rsidRDefault="002208F7" w:rsidP="002208F7">
      <w:pPr>
        <w:widowControl/>
        <w:spacing w:line="580" w:lineRule="atLeast"/>
        <w:ind w:firstLine="64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1.坚持以习近平新时代中国特色社会主义思想为指导，重点支持与数字经济、生命健康、乡村振兴及我省八大万亿产业相关的项目，引导中青年教师、在读专业学位研究生树立主动服务社会经济发展的意识。</w:t>
      </w:r>
    </w:p>
    <w:p w:rsidR="002208F7" w:rsidRPr="002208F7" w:rsidRDefault="002208F7" w:rsidP="002208F7">
      <w:pPr>
        <w:widowControl/>
        <w:spacing w:line="580" w:lineRule="atLeast"/>
        <w:ind w:firstLine="64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2.申报资格：副教授（或相应职称）及以下专业技术职务的青年教师〔45周岁以下（含）〕。项目申请者必须是项目的实际研究者，并有足够的时间和精力从事研究。项目研究人员一般应组成课题组，建有合理的梯队。</w:t>
      </w:r>
    </w:p>
    <w:p w:rsidR="002208F7" w:rsidRPr="002208F7" w:rsidRDefault="002208F7" w:rsidP="002208F7">
      <w:pPr>
        <w:widowControl/>
        <w:spacing w:line="580" w:lineRule="atLeast"/>
        <w:ind w:firstLine="64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3.正在主持承担国家级、省部级科研项目的、项目立项（包括各渠道项目）后未按期完成研究任务的，经查实存在学术不端行为或违规使用科研经费且在处理期内的教师不得申报。</w:t>
      </w:r>
    </w:p>
    <w:p w:rsidR="002208F7" w:rsidRPr="002208F7" w:rsidRDefault="002208F7" w:rsidP="002208F7">
      <w:pPr>
        <w:widowControl/>
        <w:spacing w:line="580" w:lineRule="atLeast"/>
        <w:ind w:firstLine="64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4.作为项目负责人原则上每人只能同时在</w:t>
      </w:r>
      <w:proofErr w:type="gramStart"/>
      <w:r w:rsidRPr="002208F7">
        <w:rPr>
          <w:rFonts w:ascii="宋体" w:eastAsia="宋体" w:hAnsi="宋体" w:cs="宋体" w:hint="eastAsia"/>
          <w:color w:val="000000"/>
          <w:kern w:val="0"/>
          <w:sz w:val="24"/>
          <w:szCs w:val="24"/>
          <w:shd w:val="clear" w:color="auto" w:fill="FFFFFF"/>
        </w:rPr>
        <w:t>研</w:t>
      </w:r>
      <w:proofErr w:type="gramEnd"/>
      <w:r w:rsidRPr="002208F7">
        <w:rPr>
          <w:rFonts w:ascii="宋体" w:eastAsia="宋体" w:hAnsi="宋体" w:cs="宋体" w:hint="eastAsia"/>
          <w:color w:val="000000"/>
          <w:kern w:val="0"/>
          <w:sz w:val="24"/>
          <w:szCs w:val="24"/>
          <w:shd w:val="clear" w:color="auto" w:fill="FFFFFF"/>
        </w:rPr>
        <w:t>1个省教育厅一般科研项目。</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（二）项目经费</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理工类项目资助经费1万元，人文社科类项目资助经费0.5万元。</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（三）评审标准</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选题具有社会价值、学术价值或实践价值；研究内容具体、重点突出、有创新性；研究目标明确；研究方法和技术路线先进、可行；预期成果形式、去向和效益具体。</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（四）申报方式及评审程序</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lastRenderedPageBreak/>
        <w:t>1.学校各分院按照申报要求与学校分配的指标名额（浙江省教育厅给我校的一般科研项目名额为17项。详见附件1）公开、公平、公正的做好评审工作，公示无异议后，将材料交至科技处或人文社科处。</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Calibri" w:eastAsia="宋体" w:hAnsi="Calibri" w:cs="宋体"/>
          <w:color w:val="000000"/>
          <w:kern w:val="0"/>
          <w:szCs w:val="21"/>
          <w:shd w:val="clear" w:color="auto" w:fill="FFFFFF"/>
        </w:rPr>
        <w:t>①</w:t>
      </w:r>
      <w:r w:rsidRPr="002208F7">
        <w:rPr>
          <w:rFonts w:ascii="宋体" w:eastAsia="宋体" w:hAnsi="宋体" w:cs="宋体" w:hint="eastAsia"/>
          <w:color w:val="000000"/>
          <w:kern w:val="0"/>
          <w:sz w:val="24"/>
          <w:szCs w:val="24"/>
          <w:shd w:val="clear" w:color="auto" w:fill="FFFFFF"/>
        </w:rPr>
        <w:t>截止时间：2019年9月16日。</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Calibri" w:eastAsia="宋体" w:hAnsi="Calibri" w:cs="宋体"/>
          <w:color w:val="000000"/>
          <w:kern w:val="0"/>
          <w:szCs w:val="21"/>
          <w:shd w:val="clear" w:color="auto" w:fill="FFFFFF"/>
        </w:rPr>
        <w:t>②</w:t>
      </w:r>
      <w:r w:rsidRPr="002208F7">
        <w:rPr>
          <w:rFonts w:ascii="宋体" w:eastAsia="宋体" w:hAnsi="宋体" w:cs="宋体" w:hint="eastAsia"/>
          <w:color w:val="000000"/>
          <w:kern w:val="0"/>
          <w:sz w:val="24"/>
          <w:szCs w:val="24"/>
          <w:shd w:val="clear" w:color="auto" w:fill="FFFFFF"/>
        </w:rPr>
        <w:t>上交材料：《浙江省教育厅一般科研项目申请书》（附件2，纸质稿1式2份与电子版）；《浙江省教育厅一般科研项目汇总表》（附件3，</w:t>
      </w:r>
      <w:proofErr w:type="gramStart"/>
      <w:r w:rsidRPr="002208F7">
        <w:rPr>
          <w:rFonts w:ascii="宋体" w:eastAsia="宋体" w:hAnsi="宋体" w:cs="宋体" w:hint="eastAsia"/>
          <w:color w:val="000000"/>
          <w:kern w:val="0"/>
          <w:sz w:val="24"/>
          <w:szCs w:val="24"/>
          <w:shd w:val="clear" w:color="auto" w:fill="FFFFFF"/>
        </w:rPr>
        <w:t>科研院长</w:t>
      </w:r>
      <w:proofErr w:type="gramEnd"/>
      <w:r w:rsidRPr="002208F7">
        <w:rPr>
          <w:rFonts w:ascii="宋体" w:eastAsia="宋体" w:hAnsi="宋体" w:cs="宋体" w:hint="eastAsia"/>
          <w:color w:val="000000"/>
          <w:kern w:val="0"/>
          <w:sz w:val="24"/>
          <w:szCs w:val="24"/>
          <w:shd w:val="clear" w:color="auto" w:fill="FFFFFF"/>
        </w:rPr>
        <w:t>签字，盖分院章，纸质稿1式1份与电子版）；分院申报通知与公示信息（网页打印并盖分院章，1份）。</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2.其他申报人员于2019年9月3日前将《浙江省教育厅一般科研项目申请书》（附件2，纸质稿1式2份与电子版）与《浙江省教育厅一般科研项目设计论证（活页）》（附件7，纸质稿1式3份与电子版）交至科技处或人文社科处，由科技处或人文社科处组织专家进行评审。</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3.学校科研管理部门汇总、审核，校内公示且无异议后上报学校发文立项。确定立项的项目负责人登录“浙江省教育厅科研项目管理平台注册账号，（</w:t>
      </w:r>
      <w:hyperlink r:id="rId6" w:history="1">
        <w:r w:rsidRPr="002208F7">
          <w:rPr>
            <w:rFonts w:ascii="宋体" w:eastAsia="宋体" w:hAnsi="宋体" w:cs="宋体" w:hint="eastAsia"/>
            <w:color w:val="333333"/>
            <w:kern w:val="0"/>
            <w:sz w:val="24"/>
            <w:szCs w:val="24"/>
          </w:rPr>
          <w:t>http://www.ky.zjedu.gov.cn/</w:t>
        </w:r>
      </w:hyperlink>
      <w:r w:rsidRPr="002208F7">
        <w:rPr>
          <w:rFonts w:ascii="宋体" w:eastAsia="宋体" w:hAnsi="宋体" w:cs="宋体" w:hint="eastAsia"/>
          <w:color w:val="000000"/>
          <w:kern w:val="0"/>
          <w:sz w:val="24"/>
          <w:szCs w:val="24"/>
          <w:shd w:val="clear" w:color="auto" w:fill="FFFFFF"/>
        </w:rPr>
        <w:t>）”完成《浙江省教育厅一般科研项目申请书（2019版）》填写。上传至管理平台的信息应与立项信息保持一致，不一致的，不作为省教育厅一般科研项目。</w:t>
      </w:r>
    </w:p>
    <w:p w:rsidR="002208F7" w:rsidRPr="002208F7" w:rsidRDefault="002208F7" w:rsidP="002208F7">
      <w:pPr>
        <w:widowControl/>
        <w:spacing w:line="480" w:lineRule="atLeast"/>
        <w:ind w:firstLine="482"/>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b/>
          <w:bCs/>
          <w:color w:val="000000"/>
          <w:kern w:val="0"/>
          <w:sz w:val="24"/>
          <w:szCs w:val="24"/>
          <w:shd w:val="clear" w:color="auto" w:fill="FFFFFF"/>
        </w:rPr>
        <w:t>二、浙江省教育厅一般科研项目结题的要求</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请下载附件4查看具体结题要求。</w:t>
      </w:r>
    </w:p>
    <w:p w:rsidR="002208F7" w:rsidRPr="002208F7" w:rsidRDefault="002208F7" w:rsidP="002208F7">
      <w:pPr>
        <w:widowControl/>
        <w:spacing w:line="480" w:lineRule="atLeast"/>
        <w:ind w:firstLine="482"/>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b/>
          <w:bCs/>
          <w:color w:val="000000"/>
          <w:kern w:val="0"/>
          <w:sz w:val="24"/>
          <w:szCs w:val="24"/>
          <w:shd w:val="clear" w:color="auto" w:fill="FFFFFF"/>
        </w:rPr>
        <w:t>三、浙江省教育厅一般科研项目清理工作</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浙江省教育厅会不定期对往年立项的一般科研项目进行清理。届时，未在规定时间内结题的，将对项目做统一清理。</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color w:val="000000"/>
          <w:kern w:val="0"/>
          <w:sz w:val="24"/>
          <w:szCs w:val="24"/>
          <w:shd w:val="clear" w:color="auto" w:fill="FFFFFF"/>
        </w:rPr>
        <w:t> </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理工类项目联系人：邓文龙       联系电话：83646280</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人文社科类项目联系人：</w:t>
      </w:r>
      <w:proofErr w:type="gramStart"/>
      <w:r w:rsidRPr="002208F7">
        <w:rPr>
          <w:rFonts w:ascii="宋体" w:eastAsia="宋体" w:hAnsi="宋体" w:cs="宋体" w:hint="eastAsia"/>
          <w:color w:val="000000"/>
          <w:kern w:val="0"/>
          <w:sz w:val="24"/>
          <w:szCs w:val="24"/>
          <w:shd w:val="clear" w:color="auto" w:fill="FFFFFF"/>
        </w:rPr>
        <w:t>颜鹏旭</w:t>
      </w:r>
      <w:proofErr w:type="gramEnd"/>
      <w:r w:rsidRPr="002208F7">
        <w:rPr>
          <w:rFonts w:ascii="宋体" w:eastAsia="宋体" w:hAnsi="宋体" w:cs="宋体" w:hint="eastAsia"/>
          <w:color w:val="000000"/>
          <w:kern w:val="0"/>
          <w:sz w:val="24"/>
          <w:szCs w:val="24"/>
          <w:shd w:val="clear" w:color="auto" w:fill="FFFFFF"/>
        </w:rPr>
        <w:t>   联系电话：83640336</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color w:val="000000"/>
          <w:kern w:val="0"/>
          <w:sz w:val="24"/>
          <w:szCs w:val="24"/>
          <w:shd w:val="clear" w:color="auto" w:fill="FFFFFF"/>
        </w:rPr>
        <w:t> </w:t>
      </w:r>
    </w:p>
    <w:p w:rsidR="002208F7" w:rsidRPr="002208F7" w:rsidRDefault="002208F7" w:rsidP="002208F7">
      <w:pPr>
        <w:widowControl/>
        <w:spacing w:line="480" w:lineRule="atLeast"/>
        <w:ind w:firstLine="482"/>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b/>
          <w:bCs/>
          <w:color w:val="000000"/>
          <w:kern w:val="0"/>
          <w:sz w:val="24"/>
          <w:szCs w:val="24"/>
          <w:shd w:val="clear" w:color="auto" w:fill="FFFFFF"/>
        </w:rPr>
        <w:t>四、附件</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附件1.指标名额分配表</w:t>
      </w:r>
      <w:r>
        <w:rPr>
          <w:rFonts w:ascii="宋体" w:eastAsia="宋体" w:hAnsi="宋体" w:cs="宋体"/>
          <w:noProof/>
          <w:color w:val="333333"/>
          <w:kern w:val="0"/>
          <w:sz w:val="24"/>
          <w:szCs w:val="24"/>
          <w:shd w:val="clear" w:color="auto" w:fill="FFFFFF"/>
        </w:rPr>
        <w:drawing>
          <wp:inline distT="0" distB="0" distL="0" distR="0">
            <wp:extent cx="466725" cy="457200"/>
            <wp:effectExtent l="0" t="0" r="9525" b="0"/>
            <wp:docPr id="15" name="图片 15" descr="http://skc.zjxu.edu.cn/images/xl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c.zjxu.edu.cn/images/xls.gif">
                      <a:hlinkClick r:id="rId7"/>
                    </pic:cNvPr>
                    <pic:cNvPicPr>
                      <a:picLocks noChangeAspect="1" noChangeArrowheads="1"/>
                    </pic:cNvPicPr>
                  </pic:nvPicPr>
                  <pic:blipFill>
                    <a:blip r:embed="rId8" cstate="print"/>
                    <a:srcRect/>
                    <a:stretch>
                      <a:fillRect/>
                    </a:stretch>
                  </pic:blipFill>
                  <pic:spPr bwMode="auto">
                    <a:xfrm>
                      <a:off x="0" y="0"/>
                      <a:ext cx="466725" cy="457200"/>
                    </a:xfrm>
                    <a:prstGeom prst="rect">
                      <a:avLst/>
                    </a:prstGeom>
                    <a:noFill/>
                    <a:ln w="9525">
                      <a:noFill/>
                      <a:miter lim="800000"/>
                      <a:headEnd/>
                      <a:tailEnd/>
                    </a:ln>
                  </pic:spPr>
                </pic:pic>
              </a:graphicData>
            </a:graphic>
          </wp:inline>
        </w:drawing>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lastRenderedPageBreak/>
        <w:t>附件2.浙江省教育厅一般科研项目申请书</w:t>
      </w:r>
      <w:r>
        <w:rPr>
          <w:rFonts w:ascii="宋体" w:eastAsia="宋体" w:hAnsi="宋体" w:cs="宋体"/>
          <w:noProof/>
          <w:color w:val="333333"/>
          <w:kern w:val="0"/>
          <w:sz w:val="24"/>
          <w:szCs w:val="24"/>
          <w:shd w:val="clear" w:color="auto" w:fill="FFFFFF"/>
        </w:rPr>
        <w:drawing>
          <wp:inline distT="0" distB="0" distL="0" distR="0">
            <wp:extent cx="476250" cy="457200"/>
            <wp:effectExtent l="0" t="0" r="0" b="0"/>
            <wp:docPr id="16" name="图片 16" descr="http://skc.zjxu.edu.cn/images/doc.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c.zjxu.edu.cn/images/doc.gif">
                      <a:hlinkClick r:id="rId9"/>
                    </pic:cNvPr>
                    <pic:cNvPicPr>
                      <a:picLocks noChangeAspect="1" noChangeArrowheads="1"/>
                    </pic:cNvPicPr>
                  </pic:nvPicPr>
                  <pic:blipFill>
                    <a:blip r:embed="rId10" cstate="print"/>
                    <a:srcRect/>
                    <a:stretch>
                      <a:fillRect/>
                    </a:stretch>
                  </pic:blipFill>
                  <pic:spPr bwMode="auto">
                    <a:xfrm>
                      <a:off x="0" y="0"/>
                      <a:ext cx="476250" cy="457200"/>
                    </a:xfrm>
                    <a:prstGeom prst="rect">
                      <a:avLst/>
                    </a:prstGeom>
                    <a:noFill/>
                    <a:ln w="9525">
                      <a:noFill/>
                      <a:miter lim="800000"/>
                      <a:headEnd/>
                      <a:tailEnd/>
                    </a:ln>
                  </pic:spPr>
                </pic:pic>
              </a:graphicData>
            </a:graphic>
          </wp:inline>
        </w:drawing>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附件3.浙江省教育厅一般科研项目汇总表</w:t>
      </w:r>
      <w:r>
        <w:rPr>
          <w:rFonts w:ascii="宋体" w:eastAsia="宋体" w:hAnsi="宋体" w:cs="宋体"/>
          <w:noProof/>
          <w:color w:val="333333"/>
          <w:kern w:val="0"/>
          <w:sz w:val="24"/>
          <w:szCs w:val="24"/>
          <w:shd w:val="clear" w:color="auto" w:fill="FFFFFF"/>
        </w:rPr>
        <w:drawing>
          <wp:inline distT="0" distB="0" distL="0" distR="0">
            <wp:extent cx="457200" cy="438150"/>
            <wp:effectExtent l="19050" t="0" r="0" b="0"/>
            <wp:docPr id="17" name="图片 17" descr="http://skc.zjxu.edu.cn/images/doc.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c.zjxu.edu.cn/images/doc.gif">
                      <a:hlinkClick r:id="rId11"/>
                    </pic:cNvPr>
                    <pic:cNvPicPr>
                      <a:picLocks noChangeAspect="1" noChangeArrowheads="1"/>
                    </pic:cNvPicPr>
                  </pic:nvPicPr>
                  <pic:blipFill>
                    <a:blip r:embed="rId10" cstate="print"/>
                    <a:srcRect/>
                    <a:stretch>
                      <a:fillRect/>
                    </a:stretch>
                  </pic:blipFill>
                  <pic:spPr bwMode="auto">
                    <a:xfrm>
                      <a:off x="0" y="0"/>
                      <a:ext cx="457200" cy="438150"/>
                    </a:xfrm>
                    <a:prstGeom prst="rect">
                      <a:avLst/>
                    </a:prstGeom>
                    <a:noFill/>
                    <a:ln w="9525">
                      <a:noFill/>
                      <a:miter lim="800000"/>
                      <a:headEnd/>
                      <a:tailEnd/>
                    </a:ln>
                  </pic:spPr>
                </pic:pic>
              </a:graphicData>
            </a:graphic>
          </wp:inline>
        </w:drawing>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附件4.浙江省教育厅一般科研项目结题管理</w:t>
      </w:r>
      <w:r>
        <w:rPr>
          <w:rFonts w:ascii="宋体" w:eastAsia="宋体" w:hAnsi="宋体" w:cs="宋体"/>
          <w:noProof/>
          <w:color w:val="333333"/>
          <w:kern w:val="0"/>
          <w:sz w:val="24"/>
          <w:szCs w:val="24"/>
          <w:shd w:val="clear" w:color="auto" w:fill="FFFFFF"/>
        </w:rPr>
        <w:drawing>
          <wp:inline distT="0" distB="0" distL="0" distR="0">
            <wp:extent cx="457200" cy="447675"/>
            <wp:effectExtent l="0" t="0" r="0" b="0"/>
            <wp:docPr id="18" name="图片 18" descr="http://skc.zjxu.edu.cn/images/doc.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kc.zjxu.edu.cn/images/doc.gif">
                      <a:hlinkClick r:id="rId12"/>
                    </pic:cNvPr>
                    <pic:cNvPicPr>
                      <a:picLocks noChangeAspect="1" noChangeArrowheads="1"/>
                    </pic:cNvPicPr>
                  </pic:nvPicPr>
                  <pic:blipFill>
                    <a:blip r:embed="rId10" cstate="print"/>
                    <a:srcRect/>
                    <a:stretch>
                      <a:fillRect/>
                    </a:stretch>
                  </pic:blipFill>
                  <pic:spPr bwMode="auto">
                    <a:xfrm>
                      <a:off x="0" y="0"/>
                      <a:ext cx="457200" cy="447675"/>
                    </a:xfrm>
                    <a:prstGeom prst="rect">
                      <a:avLst/>
                    </a:prstGeom>
                    <a:noFill/>
                    <a:ln w="9525">
                      <a:noFill/>
                      <a:miter lim="800000"/>
                      <a:headEnd/>
                      <a:tailEnd/>
                    </a:ln>
                  </pic:spPr>
                </pic:pic>
              </a:graphicData>
            </a:graphic>
          </wp:inline>
        </w:drawing>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附件5.浙江省教育厅科研项目结题报告</w:t>
      </w:r>
      <w:r>
        <w:rPr>
          <w:rFonts w:ascii="宋体" w:eastAsia="宋体" w:hAnsi="宋体" w:cs="宋体"/>
          <w:noProof/>
          <w:color w:val="333333"/>
          <w:kern w:val="0"/>
          <w:sz w:val="24"/>
          <w:szCs w:val="24"/>
          <w:shd w:val="clear" w:color="auto" w:fill="FFFFFF"/>
        </w:rPr>
        <w:drawing>
          <wp:inline distT="0" distB="0" distL="0" distR="0">
            <wp:extent cx="457200" cy="447675"/>
            <wp:effectExtent l="0" t="0" r="0" b="0"/>
            <wp:docPr id="19" name="图片 19" descr="http://skc.zjxu.edu.cn/images/doc.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kc.zjxu.edu.cn/images/doc.gif">
                      <a:hlinkClick r:id="rId13"/>
                    </pic:cNvPr>
                    <pic:cNvPicPr>
                      <a:picLocks noChangeAspect="1" noChangeArrowheads="1"/>
                    </pic:cNvPicPr>
                  </pic:nvPicPr>
                  <pic:blipFill>
                    <a:blip r:embed="rId10" cstate="print"/>
                    <a:srcRect/>
                    <a:stretch>
                      <a:fillRect/>
                    </a:stretch>
                  </pic:blipFill>
                  <pic:spPr bwMode="auto">
                    <a:xfrm>
                      <a:off x="0" y="0"/>
                      <a:ext cx="457200" cy="447675"/>
                    </a:xfrm>
                    <a:prstGeom prst="rect">
                      <a:avLst/>
                    </a:prstGeom>
                    <a:noFill/>
                    <a:ln w="9525">
                      <a:noFill/>
                      <a:miter lim="800000"/>
                      <a:headEnd/>
                      <a:tailEnd/>
                    </a:ln>
                  </pic:spPr>
                </pic:pic>
              </a:graphicData>
            </a:graphic>
          </wp:inline>
        </w:drawing>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附件6.浙江省教育厅科研项目结题汇总表</w:t>
      </w:r>
      <w:r>
        <w:rPr>
          <w:rFonts w:ascii="宋体" w:eastAsia="宋体" w:hAnsi="宋体" w:cs="宋体"/>
          <w:noProof/>
          <w:color w:val="333333"/>
          <w:kern w:val="0"/>
          <w:sz w:val="24"/>
          <w:szCs w:val="24"/>
          <w:shd w:val="clear" w:color="auto" w:fill="FFFFFF"/>
        </w:rPr>
        <w:drawing>
          <wp:inline distT="0" distB="0" distL="0" distR="0">
            <wp:extent cx="457200" cy="447675"/>
            <wp:effectExtent l="0" t="0" r="0" b="0"/>
            <wp:docPr id="20" name="图片 20" descr="http://skc.zjxu.edu.cn/images/xls.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c.zjxu.edu.cn/images/xls.gif">
                      <a:hlinkClick r:id="rId14"/>
                    </pic:cNvPr>
                    <pic:cNvPicPr>
                      <a:picLocks noChangeAspect="1" noChangeArrowheads="1"/>
                    </pic:cNvPicPr>
                  </pic:nvPicPr>
                  <pic:blipFill>
                    <a:blip r:embed="rId8" cstate="print"/>
                    <a:srcRect/>
                    <a:stretch>
                      <a:fillRect/>
                    </a:stretch>
                  </pic:blipFill>
                  <pic:spPr bwMode="auto">
                    <a:xfrm>
                      <a:off x="0" y="0"/>
                      <a:ext cx="457200" cy="447675"/>
                    </a:xfrm>
                    <a:prstGeom prst="rect">
                      <a:avLst/>
                    </a:prstGeom>
                    <a:noFill/>
                    <a:ln w="9525">
                      <a:noFill/>
                      <a:miter lim="800000"/>
                      <a:headEnd/>
                      <a:tailEnd/>
                    </a:ln>
                  </pic:spPr>
                </pic:pic>
              </a:graphicData>
            </a:graphic>
          </wp:inline>
        </w:drawing>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附件7.浙江省教育厅一般科研项目设计论证（活页）</w:t>
      </w:r>
      <w:r>
        <w:rPr>
          <w:rFonts w:ascii="宋体" w:eastAsia="宋体" w:hAnsi="宋体" w:cs="宋体"/>
          <w:noProof/>
          <w:color w:val="333333"/>
          <w:kern w:val="0"/>
          <w:sz w:val="24"/>
          <w:szCs w:val="24"/>
          <w:shd w:val="clear" w:color="auto" w:fill="FFFFFF"/>
        </w:rPr>
        <w:drawing>
          <wp:inline distT="0" distB="0" distL="0" distR="0">
            <wp:extent cx="466725" cy="447675"/>
            <wp:effectExtent l="0" t="0" r="9525" b="0"/>
            <wp:docPr id="21" name="图片 21" descr="http://skc.zjxu.edu.cn/images/doc.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kc.zjxu.edu.cn/images/doc.gif">
                      <a:hlinkClick r:id="rId15"/>
                    </pic:cNvPr>
                    <pic:cNvPicPr>
                      <a:picLocks noChangeAspect="1" noChangeArrowheads="1"/>
                    </pic:cNvPicPr>
                  </pic:nvPicPr>
                  <pic:blipFill>
                    <a:blip r:embed="rId10" cstate="print"/>
                    <a:srcRect/>
                    <a:stretch>
                      <a:fillRect/>
                    </a:stretch>
                  </pic:blipFill>
                  <pic:spPr bwMode="auto">
                    <a:xfrm>
                      <a:off x="0" y="0"/>
                      <a:ext cx="466725" cy="447675"/>
                    </a:xfrm>
                    <a:prstGeom prst="rect">
                      <a:avLst/>
                    </a:prstGeom>
                    <a:noFill/>
                    <a:ln w="9525">
                      <a:noFill/>
                      <a:miter lim="800000"/>
                      <a:headEnd/>
                      <a:tailEnd/>
                    </a:ln>
                  </pic:spPr>
                </pic:pic>
              </a:graphicData>
            </a:graphic>
          </wp:inline>
        </w:drawing>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color w:val="000000"/>
          <w:kern w:val="0"/>
          <w:sz w:val="24"/>
          <w:szCs w:val="24"/>
          <w:shd w:val="clear" w:color="auto" w:fill="FFFFFF"/>
        </w:rPr>
        <w:t> </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 xml:space="preserve">                                               </w:t>
      </w:r>
      <w:r w:rsidR="00E976BF">
        <w:rPr>
          <w:rFonts w:ascii="宋体" w:eastAsia="宋体" w:hAnsi="宋体" w:cs="宋体" w:hint="eastAsia"/>
          <w:color w:val="000000"/>
          <w:kern w:val="0"/>
          <w:sz w:val="24"/>
          <w:szCs w:val="24"/>
          <w:shd w:val="clear" w:color="auto" w:fill="FFFFFF"/>
        </w:rPr>
        <w:t xml:space="preserve">     </w:t>
      </w:r>
      <w:r w:rsidRPr="002208F7">
        <w:rPr>
          <w:rFonts w:ascii="宋体" w:eastAsia="宋体" w:hAnsi="宋体" w:cs="宋体" w:hint="eastAsia"/>
          <w:color w:val="000000"/>
          <w:kern w:val="0"/>
          <w:sz w:val="24"/>
          <w:szCs w:val="24"/>
          <w:shd w:val="clear" w:color="auto" w:fill="FFFFFF"/>
        </w:rPr>
        <w:t>科技处  人文社科处</w:t>
      </w:r>
    </w:p>
    <w:p w:rsidR="002208F7" w:rsidRPr="002208F7" w:rsidRDefault="002208F7" w:rsidP="002208F7">
      <w:pPr>
        <w:widowControl/>
        <w:spacing w:line="480" w:lineRule="atLeast"/>
        <w:ind w:firstLine="480"/>
        <w:jc w:val="left"/>
        <w:rPr>
          <w:rFonts w:ascii="宋体" w:eastAsia="宋体" w:hAnsi="宋体" w:cs="宋体"/>
          <w:color w:val="000000"/>
          <w:kern w:val="0"/>
          <w:sz w:val="24"/>
          <w:szCs w:val="24"/>
          <w:shd w:val="clear" w:color="auto" w:fill="FFFFFF"/>
        </w:rPr>
      </w:pPr>
      <w:r w:rsidRPr="002208F7">
        <w:rPr>
          <w:rFonts w:ascii="宋体" w:eastAsia="宋体" w:hAnsi="宋体" w:cs="宋体" w:hint="eastAsia"/>
          <w:color w:val="000000"/>
          <w:kern w:val="0"/>
          <w:sz w:val="24"/>
          <w:szCs w:val="24"/>
          <w:shd w:val="clear" w:color="auto" w:fill="FFFFFF"/>
        </w:rPr>
        <w:t>                                                  2019年6月19日</w:t>
      </w:r>
    </w:p>
    <w:p w:rsidR="00DD4A5F" w:rsidRPr="002208F7" w:rsidRDefault="00DD4A5F"/>
    <w:sectPr w:rsidR="00DD4A5F" w:rsidRPr="002208F7" w:rsidSect="00DD4A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920" w:rsidRDefault="00295920" w:rsidP="00E976BF">
      <w:r>
        <w:separator/>
      </w:r>
    </w:p>
  </w:endnote>
  <w:endnote w:type="continuationSeparator" w:id="0">
    <w:p w:rsidR="00295920" w:rsidRDefault="00295920" w:rsidP="00E976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Verdana, Arial, 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920" w:rsidRDefault="00295920" w:rsidP="00E976BF">
      <w:r>
        <w:separator/>
      </w:r>
    </w:p>
  </w:footnote>
  <w:footnote w:type="continuationSeparator" w:id="0">
    <w:p w:rsidR="00295920" w:rsidRDefault="00295920" w:rsidP="00E97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08F7"/>
    <w:rsid w:val="002208F7"/>
    <w:rsid w:val="00295920"/>
    <w:rsid w:val="00485B22"/>
    <w:rsid w:val="00DD4A5F"/>
    <w:rsid w:val="00E97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08F7"/>
    <w:rPr>
      <w:b/>
      <w:bCs/>
    </w:rPr>
  </w:style>
  <w:style w:type="character" w:styleId="a4">
    <w:name w:val="Hyperlink"/>
    <w:basedOn w:val="a0"/>
    <w:uiPriority w:val="99"/>
    <w:semiHidden/>
    <w:unhideWhenUsed/>
    <w:rsid w:val="002208F7"/>
    <w:rPr>
      <w:color w:val="0000FF"/>
      <w:u w:val="single"/>
    </w:rPr>
  </w:style>
  <w:style w:type="paragraph" w:styleId="a5">
    <w:name w:val="Normal (Web)"/>
    <w:basedOn w:val="a"/>
    <w:uiPriority w:val="99"/>
    <w:semiHidden/>
    <w:unhideWhenUsed/>
    <w:rsid w:val="002208F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2208F7"/>
    <w:rPr>
      <w:sz w:val="18"/>
      <w:szCs w:val="18"/>
    </w:rPr>
  </w:style>
  <w:style w:type="character" w:customStyle="1" w:styleId="Char">
    <w:name w:val="批注框文本 Char"/>
    <w:basedOn w:val="a0"/>
    <w:link w:val="a6"/>
    <w:uiPriority w:val="99"/>
    <w:semiHidden/>
    <w:rsid w:val="002208F7"/>
    <w:rPr>
      <w:sz w:val="18"/>
      <w:szCs w:val="18"/>
    </w:rPr>
  </w:style>
  <w:style w:type="paragraph" w:styleId="a7">
    <w:name w:val="header"/>
    <w:basedOn w:val="a"/>
    <w:link w:val="Char0"/>
    <w:uiPriority w:val="99"/>
    <w:semiHidden/>
    <w:unhideWhenUsed/>
    <w:rsid w:val="00E976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976BF"/>
    <w:rPr>
      <w:sz w:val="18"/>
      <w:szCs w:val="18"/>
    </w:rPr>
  </w:style>
  <w:style w:type="paragraph" w:styleId="a8">
    <w:name w:val="footer"/>
    <w:basedOn w:val="a"/>
    <w:link w:val="Char1"/>
    <w:uiPriority w:val="99"/>
    <w:semiHidden/>
    <w:unhideWhenUsed/>
    <w:rsid w:val="00E976BF"/>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E976BF"/>
    <w:rPr>
      <w:sz w:val="18"/>
      <w:szCs w:val="18"/>
    </w:rPr>
  </w:style>
</w:styles>
</file>

<file path=word/webSettings.xml><?xml version="1.0" encoding="utf-8"?>
<w:webSettings xmlns:r="http://schemas.openxmlformats.org/officeDocument/2006/relationships" xmlns:w="http://schemas.openxmlformats.org/wordprocessingml/2006/main">
  <w:divs>
    <w:div w:id="541138218">
      <w:bodyDiv w:val="1"/>
      <w:marLeft w:val="0"/>
      <w:marRight w:val="0"/>
      <w:marTop w:val="0"/>
      <w:marBottom w:val="0"/>
      <w:divBdr>
        <w:top w:val="none" w:sz="0" w:space="0" w:color="auto"/>
        <w:left w:val="none" w:sz="0" w:space="0" w:color="auto"/>
        <w:bottom w:val="none" w:sz="0" w:space="0" w:color="auto"/>
        <w:right w:val="none" w:sz="0" w:space="0" w:color="auto"/>
      </w:divBdr>
      <w:divsChild>
        <w:div w:id="1514029945">
          <w:marLeft w:val="0"/>
          <w:marRight w:val="0"/>
          <w:marTop w:val="0"/>
          <w:marBottom w:val="0"/>
          <w:divBdr>
            <w:top w:val="none" w:sz="0" w:space="0" w:color="auto"/>
            <w:left w:val="none" w:sz="0" w:space="0" w:color="auto"/>
            <w:bottom w:val="single" w:sz="6" w:space="0" w:color="CCCCCC"/>
            <w:right w:val="none" w:sz="0" w:space="0" w:color="auto"/>
          </w:divBdr>
        </w:div>
      </w:divsChild>
    </w:div>
    <w:div w:id="17757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kc.zjxu.edu.cn/uploadfile/201961993413199.doc" TargetMode="External"/><Relationship Id="rId3" Type="http://schemas.openxmlformats.org/officeDocument/2006/relationships/webSettings" Target="webSettings.xml"/><Relationship Id="rId7" Type="http://schemas.openxmlformats.org/officeDocument/2006/relationships/hyperlink" Target="http://skc.zjxu.edu.cn/uploadfile/201961992925821.xls" TargetMode="External"/><Relationship Id="rId12" Type="http://schemas.openxmlformats.org/officeDocument/2006/relationships/hyperlink" Target="http://skc.zjxu.edu.cn/uploadfile/201961993336541.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y.zjedu.gov.cn/" TargetMode="External"/><Relationship Id="rId11" Type="http://schemas.openxmlformats.org/officeDocument/2006/relationships/hyperlink" Target="http://skc.zjxu.edu.cn/uploadfile/20196199333190.doc" TargetMode="External"/><Relationship Id="rId5" Type="http://schemas.openxmlformats.org/officeDocument/2006/relationships/endnotes" Target="endnotes.xml"/><Relationship Id="rId15" Type="http://schemas.openxmlformats.org/officeDocument/2006/relationships/hyperlink" Target="http://skc.zjxu.edu.cn/uploadfile/20196199358779.doc" TargetMode="External"/><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skc.zjxu.edu.cn/uploadfile/201961992948494.doc" TargetMode="External"/><Relationship Id="rId14" Type="http://schemas.openxmlformats.org/officeDocument/2006/relationships/hyperlink" Target="http://skc.zjxu.edu.cn/uploadfile/201961993443575.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1374</Characters>
  <Application>Microsoft Office Word</Application>
  <DocSecurity>0</DocSecurity>
  <Lines>11</Lines>
  <Paragraphs>3</Paragraphs>
  <ScaleCrop>false</ScaleCrop>
  <Company>Microsoft</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2019-06-26T03:21:00Z</dcterms:created>
  <dcterms:modified xsi:type="dcterms:W3CDTF">2019-09-01T23:56:00Z</dcterms:modified>
</cp:coreProperties>
</file>